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32" w:rsidRDefault="000632EC" w:rsidP="00FA4732">
      <w:pPr>
        <w:pStyle w:val="Heading1"/>
        <w:tabs>
          <w:tab w:val="left" w:pos="567"/>
        </w:tabs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Toc328552057"/>
      <w:bookmarkStart w:id="1" w:name="_GoBack"/>
      <w:bookmarkEnd w:id="1"/>
      <w:r>
        <w:rPr>
          <w:rFonts w:ascii="Arial" w:hAnsi="Arial" w:cs="Arial"/>
          <w:color w:val="auto"/>
          <w:sz w:val="24"/>
          <w:szCs w:val="24"/>
        </w:rPr>
        <w:t>Leeds GP Confederation</w:t>
      </w:r>
      <w:r w:rsidR="00C31586">
        <w:rPr>
          <w:rFonts w:ascii="Arial" w:hAnsi="Arial" w:cs="Arial"/>
          <w:color w:val="auto"/>
          <w:sz w:val="24"/>
          <w:szCs w:val="24"/>
        </w:rPr>
        <w:t>,</w:t>
      </w:r>
      <w:r w:rsidR="00EC5CE8">
        <w:rPr>
          <w:rFonts w:ascii="Arial" w:hAnsi="Arial" w:cs="Arial"/>
          <w:color w:val="auto"/>
          <w:sz w:val="24"/>
          <w:szCs w:val="24"/>
        </w:rPr>
        <w:t xml:space="preserve"> </w:t>
      </w:r>
      <w:r w:rsidR="00C31586">
        <w:rPr>
          <w:rFonts w:ascii="Arial" w:hAnsi="Arial" w:cs="Arial"/>
          <w:color w:val="auto"/>
          <w:sz w:val="24"/>
          <w:szCs w:val="24"/>
        </w:rPr>
        <w:t>Medical</w:t>
      </w:r>
      <w:r w:rsidR="00FA4732">
        <w:rPr>
          <w:rFonts w:ascii="Arial" w:hAnsi="Arial" w:cs="Arial"/>
          <w:color w:val="auto"/>
          <w:sz w:val="24"/>
          <w:szCs w:val="24"/>
        </w:rPr>
        <w:t xml:space="preserve"> Lead</w:t>
      </w:r>
      <w:bookmarkEnd w:id="0"/>
      <w:r w:rsidR="00005934">
        <w:rPr>
          <w:rFonts w:ascii="Arial" w:hAnsi="Arial" w:cs="Arial"/>
          <w:color w:val="auto"/>
          <w:sz w:val="24"/>
          <w:szCs w:val="24"/>
        </w:rPr>
        <w:t xml:space="preserve"> </w:t>
      </w:r>
      <w:r w:rsidR="00E84C51">
        <w:rPr>
          <w:rFonts w:ascii="Arial" w:hAnsi="Arial" w:cs="Arial"/>
          <w:color w:val="auto"/>
          <w:sz w:val="24"/>
          <w:szCs w:val="24"/>
        </w:rPr>
        <w:t xml:space="preserve">for Mental Health </w:t>
      </w:r>
    </w:p>
    <w:p w:rsidR="00E84C51" w:rsidRPr="00E84C51" w:rsidRDefault="00E84C51" w:rsidP="00D71AF4">
      <w:pPr>
        <w:pStyle w:val="Heading1"/>
        <w:tabs>
          <w:tab w:val="left" w:pos="567"/>
        </w:tabs>
        <w:jc w:val="center"/>
      </w:pPr>
      <w:r>
        <w:rPr>
          <w:rFonts w:ascii="Arial" w:hAnsi="Arial" w:cs="Arial"/>
          <w:color w:val="auto"/>
          <w:sz w:val="24"/>
          <w:szCs w:val="24"/>
        </w:rPr>
        <w:t>Job Role Specification</w:t>
      </w:r>
      <w:r w:rsidR="00D71AF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FA4732" w:rsidRDefault="00FA4732" w:rsidP="00FA4732">
      <w:pPr>
        <w:pStyle w:val="Heading1"/>
        <w:tabs>
          <w:tab w:val="left" w:pos="567"/>
        </w:tabs>
        <w:spacing w:before="0"/>
        <w:ind w:left="567"/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FA4732" w:rsidTr="00D71AF4">
        <w:tc>
          <w:tcPr>
            <w:tcW w:w="2552" w:type="dxa"/>
          </w:tcPr>
          <w:p w:rsidR="00FA4732" w:rsidRPr="00FA4732" w:rsidRDefault="00FA4732" w:rsidP="00FA4732">
            <w:r w:rsidRPr="00FA4732">
              <w:t>Job Purpose</w:t>
            </w:r>
          </w:p>
        </w:tc>
        <w:tc>
          <w:tcPr>
            <w:tcW w:w="7229" w:type="dxa"/>
          </w:tcPr>
          <w:p w:rsidR="00EC5CE8" w:rsidRDefault="00A837B0" w:rsidP="00CA6E58">
            <w:r w:rsidRPr="00CA6E58">
              <w:t xml:space="preserve">The </w:t>
            </w:r>
            <w:r w:rsidR="000632EC" w:rsidRPr="00CA6E58">
              <w:t>post holder</w:t>
            </w:r>
            <w:r w:rsidR="004B15FD" w:rsidRPr="00CA6E58">
              <w:t xml:space="preserve"> </w:t>
            </w:r>
            <w:r w:rsidR="000632EC" w:rsidRPr="00CA6E58">
              <w:t xml:space="preserve">will be the </w:t>
            </w:r>
            <w:r w:rsidR="00C31586" w:rsidRPr="00CA6E58">
              <w:t xml:space="preserve">medical </w:t>
            </w:r>
            <w:r w:rsidR="00EC5CE8" w:rsidRPr="00CA6E58">
              <w:t>lead for mental health for the Leeds GP Confederation</w:t>
            </w:r>
            <w:r w:rsidR="00CA6E58">
              <w:t>.</w:t>
            </w:r>
          </w:p>
          <w:p w:rsidR="00CA6E58" w:rsidRPr="00CA6E58" w:rsidRDefault="00CA6E58" w:rsidP="00CA6E58"/>
          <w:p w:rsidR="000632EC" w:rsidRPr="00CA6E58" w:rsidRDefault="000632EC" w:rsidP="00CA6E58">
            <w:r w:rsidRPr="00CA6E58">
              <w:t>The purpose of the role</w:t>
            </w:r>
            <w:r w:rsidR="00EC5CE8" w:rsidRPr="00CA6E58">
              <w:t xml:space="preserve"> is to</w:t>
            </w:r>
            <w:r w:rsidRPr="00CA6E58">
              <w:t>:</w:t>
            </w:r>
          </w:p>
          <w:p w:rsidR="00437F72" w:rsidRPr="00BB5E8F" w:rsidRDefault="00437F72" w:rsidP="00CA6E5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Provide the strategic leadership for the Leeds Me</w:t>
            </w:r>
            <w:r w:rsidR="00546E0B">
              <w:rPr>
                <w:rFonts w:ascii="Arial" w:eastAsia="Times New Roman" w:hAnsi="Arial" w:cs="Arial"/>
              </w:rPr>
              <w:t xml:space="preserve">ntal Wellbeing </w:t>
            </w:r>
            <w:r>
              <w:rPr>
                <w:rFonts w:ascii="Arial" w:eastAsia="Times New Roman" w:hAnsi="Arial" w:cs="Arial"/>
              </w:rPr>
              <w:t>Service</w:t>
            </w:r>
            <w:r w:rsidR="00546E0B">
              <w:rPr>
                <w:rFonts w:ascii="Arial" w:eastAsia="Times New Roman" w:hAnsi="Arial" w:cs="Arial"/>
              </w:rPr>
              <w:t xml:space="preserve"> (LMWS)</w:t>
            </w:r>
            <w:r>
              <w:rPr>
                <w:rFonts w:ascii="Arial" w:eastAsia="Times New Roman" w:hAnsi="Arial" w:cs="Arial"/>
              </w:rPr>
              <w:t xml:space="preserve">, acting as the ambassador for the integration </w:t>
            </w:r>
            <w:r w:rsidR="00BB5E8F">
              <w:rPr>
                <w:rFonts w:ascii="Arial" w:eastAsia="Times New Roman" w:hAnsi="Arial" w:cs="Arial"/>
              </w:rPr>
              <w:t>of</w:t>
            </w:r>
            <w:r>
              <w:rPr>
                <w:rFonts w:ascii="Arial" w:eastAsia="Times New Roman" w:hAnsi="Arial" w:cs="Arial"/>
              </w:rPr>
              <w:t xml:space="preserve"> primary care mental health services</w:t>
            </w:r>
            <w:r w:rsidR="003E7BC1">
              <w:rPr>
                <w:rFonts w:ascii="Arial" w:eastAsia="Times New Roman" w:hAnsi="Arial" w:cs="Arial"/>
              </w:rPr>
              <w:t xml:space="preserve"> across</w:t>
            </w:r>
            <w:r w:rsidR="00BB5E8F">
              <w:rPr>
                <w:rFonts w:ascii="Arial" w:eastAsia="Times New Roman" w:hAnsi="Arial" w:cs="Arial"/>
              </w:rPr>
              <w:t>;</w:t>
            </w:r>
            <w:r w:rsidR="003E7BC1">
              <w:rPr>
                <w:rFonts w:ascii="Arial" w:eastAsia="Times New Roman" w:hAnsi="Arial" w:cs="Arial"/>
              </w:rPr>
              <w:t xml:space="preserve"> the </w:t>
            </w:r>
            <w:r w:rsidR="00BB5E8F">
              <w:rPr>
                <w:rFonts w:ascii="Arial" w:eastAsia="Times New Roman" w:hAnsi="Arial" w:cs="Arial"/>
              </w:rPr>
              <w:t>partnership;</w:t>
            </w:r>
            <w:r w:rsidR="003E7BC1">
              <w:rPr>
                <w:rFonts w:ascii="Arial" w:eastAsia="Times New Roman" w:hAnsi="Arial" w:cs="Arial"/>
              </w:rPr>
              <w:t xml:space="preserve"> </w:t>
            </w:r>
            <w:r w:rsidR="00546E0B">
              <w:rPr>
                <w:rFonts w:ascii="Arial" w:eastAsia="Times New Roman" w:hAnsi="Arial" w:cs="Arial"/>
              </w:rPr>
              <w:t xml:space="preserve">the </w:t>
            </w:r>
            <w:r w:rsidR="003E7BC1">
              <w:rPr>
                <w:rFonts w:ascii="Arial" w:eastAsia="Times New Roman" w:hAnsi="Arial" w:cs="Arial"/>
              </w:rPr>
              <w:t>Leeds system</w:t>
            </w:r>
            <w:r w:rsidR="00BB5E8F">
              <w:rPr>
                <w:rFonts w:ascii="Arial" w:eastAsia="Times New Roman" w:hAnsi="Arial" w:cs="Arial"/>
              </w:rPr>
              <w:t>;</w:t>
            </w:r>
            <w:r w:rsidR="003E7BC1">
              <w:rPr>
                <w:rFonts w:ascii="Arial" w:eastAsia="Times New Roman" w:hAnsi="Arial" w:cs="Arial"/>
              </w:rPr>
              <w:t xml:space="preserve"> and </w:t>
            </w:r>
            <w:r w:rsidR="00CA6E58">
              <w:rPr>
                <w:rFonts w:ascii="Arial" w:eastAsia="Times New Roman" w:hAnsi="Arial" w:cs="Arial"/>
              </w:rPr>
              <w:t xml:space="preserve">the </w:t>
            </w:r>
            <w:r w:rsidR="003E7BC1">
              <w:rPr>
                <w:rFonts w:ascii="Arial" w:eastAsia="Times New Roman" w:hAnsi="Arial" w:cs="Arial"/>
              </w:rPr>
              <w:t>I</w:t>
            </w:r>
            <w:r w:rsidR="00546E0B">
              <w:rPr>
                <w:rFonts w:ascii="Arial" w:eastAsia="Times New Roman" w:hAnsi="Arial" w:cs="Arial"/>
              </w:rPr>
              <w:t xml:space="preserve">ntegrated </w:t>
            </w:r>
            <w:r w:rsidR="003E7BC1">
              <w:rPr>
                <w:rFonts w:ascii="Arial" w:eastAsia="Times New Roman" w:hAnsi="Arial" w:cs="Arial"/>
              </w:rPr>
              <w:t>C</w:t>
            </w:r>
            <w:r w:rsidR="00546E0B">
              <w:rPr>
                <w:rFonts w:ascii="Arial" w:eastAsia="Times New Roman" w:hAnsi="Arial" w:cs="Arial"/>
              </w:rPr>
              <w:t xml:space="preserve">are </w:t>
            </w:r>
            <w:r w:rsidR="003E7BC1">
              <w:rPr>
                <w:rFonts w:ascii="Arial" w:eastAsia="Times New Roman" w:hAnsi="Arial" w:cs="Arial"/>
              </w:rPr>
              <w:t>S</w:t>
            </w:r>
            <w:r w:rsidR="00546E0B">
              <w:rPr>
                <w:rFonts w:ascii="Arial" w:eastAsia="Times New Roman" w:hAnsi="Arial" w:cs="Arial"/>
              </w:rPr>
              <w:t>ystem</w:t>
            </w:r>
            <w:r w:rsidR="00204820">
              <w:rPr>
                <w:rFonts w:ascii="Arial" w:eastAsia="Times New Roman" w:hAnsi="Arial" w:cs="Arial"/>
              </w:rPr>
              <w:t>.</w:t>
            </w:r>
          </w:p>
          <w:p w:rsidR="00EB7945" w:rsidRDefault="00437F72" w:rsidP="00CA6E5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B7945">
              <w:rPr>
                <w:rFonts w:ascii="Arial" w:hAnsi="Arial" w:cs="Arial"/>
              </w:rPr>
              <w:t xml:space="preserve">Oversee the </w:t>
            </w:r>
            <w:r w:rsidR="00BB5E8F">
              <w:rPr>
                <w:rFonts w:ascii="Arial" w:hAnsi="Arial" w:cs="Arial"/>
              </w:rPr>
              <w:t>C</w:t>
            </w:r>
            <w:r w:rsidR="00EC5CE8" w:rsidRPr="00EB7945">
              <w:rPr>
                <w:rFonts w:ascii="Arial" w:hAnsi="Arial" w:cs="Arial"/>
              </w:rPr>
              <w:t xml:space="preserve">linical </w:t>
            </w:r>
            <w:r w:rsidR="00BB5E8F">
              <w:rPr>
                <w:rFonts w:ascii="Arial" w:hAnsi="Arial" w:cs="Arial"/>
              </w:rPr>
              <w:t>G</w:t>
            </w:r>
            <w:r w:rsidR="00EC5CE8" w:rsidRPr="00EB7945">
              <w:rPr>
                <w:rFonts w:ascii="Arial" w:hAnsi="Arial" w:cs="Arial"/>
              </w:rPr>
              <w:t>overnance</w:t>
            </w:r>
            <w:r w:rsidRPr="00EB7945">
              <w:rPr>
                <w:rFonts w:ascii="Arial" w:hAnsi="Arial" w:cs="Arial"/>
              </w:rPr>
              <w:t xml:space="preserve"> </w:t>
            </w:r>
            <w:r w:rsidR="00BB5E8F">
              <w:rPr>
                <w:rFonts w:ascii="Arial" w:hAnsi="Arial" w:cs="Arial"/>
              </w:rPr>
              <w:t>B</w:t>
            </w:r>
            <w:r w:rsidRPr="00EB7945">
              <w:rPr>
                <w:rFonts w:ascii="Arial" w:hAnsi="Arial" w:cs="Arial"/>
              </w:rPr>
              <w:t xml:space="preserve">oard for </w:t>
            </w:r>
            <w:r w:rsidR="00EA24CF" w:rsidRPr="00BB5E8F">
              <w:rPr>
                <w:rFonts w:ascii="Arial" w:hAnsi="Arial" w:cs="Arial"/>
              </w:rPr>
              <w:t>the new</w:t>
            </w:r>
            <w:r w:rsidR="00EB7945" w:rsidRPr="00BB5E8F">
              <w:rPr>
                <w:rFonts w:ascii="Arial" w:hAnsi="Arial" w:cs="Arial"/>
              </w:rPr>
              <w:t xml:space="preserve"> LMWS and provide </w:t>
            </w:r>
            <w:r w:rsidR="00BB5E8F">
              <w:rPr>
                <w:rFonts w:ascii="Arial" w:hAnsi="Arial" w:cs="Arial"/>
              </w:rPr>
              <w:t xml:space="preserve">strategic </w:t>
            </w:r>
            <w:r w:rsidR="00EB7945" w:rsidRPr="00BB5E8F">
              <w:rPr>
                <w:rFonts w:ascii="Arial" w:hAnsi="Arial" w:cs="Arial"/>
              </w:rPr>
              <w:t xml:space="preserve">leadership in </w:t>
            </w:r>
            <w:r w:rsidR="00BB5E8F" w:rsidRPr="00BB5E8F">
              <w:rPr>
                <w:rFonts w:ascii="Arial" w:hAnsi="Arial" w:cs="Arial"/>
              </w:rPr>
              <w:t>mobilisation</w:t>
            </w:r>
            <w:r w:rsidR="00EB7945" w:rsidRPr="00BB5E8F">
              <w:rPr>
                <w:rFonts w:ascii="Arial" w:hAnsi="Arial" w:cs="Arial"/>
              </w:rPr>
              <w:t xml:space="preserve"> </w:t>
            </w:r>
            <w:r w:rsidR="00BB5E8F">
              <w:rPr>
                <w:rFonts w:ascii="Arial" w:hAnsi="Arial" w:cs="Arial"/>
              </w:rPr>
              <w:t>a</w:t>
            </w:r>
            <w:r w:rsidR="00EB7945" w:rsidRPr="00BB5E8F">
              <w:rPr>
                <w:rFonts w:ascii="Arial" w:hAnsi="Arial" w:cs="Arial"/>
              </w:rPr>
              <w:t>nd embedding service change</w:t>
            </w:r>
            <w:r w:rsidR="00204820">
              <w:rPr>
                <w:rFonts w:ascii="Arial" w:hAnsi="Arial" w:cs="Arial"/>
              </w:rPr>
              <w:t>.</w:t>
            </w:r>
          </w:p>
          <w:p w:rsidR="00546E0B" w:rsidRPr="00BB5E8F" w:rsidRDefault="00EB7945" w:rsidP="00CA6E5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546E0B" w:rsidRPr="00EB7945">
              <w:rPr>
                <w:rFonts w:ascii="Arial" w:eastAsia="Times New Roman" w:hAnsi="Arial" w:cs="Arial"/>
              </w:rPr>
              <w:t xml:space="preserve">ork with the Strategic Board and the Quality Finance and </w:t>
            </w:r>
            <w:r w:rsidR="00546E0B" w:rsidRPr="00BB5E8F">
              <w:rPr>
                <w:rFonts w:ascii="Arial" w:eastAsia="Times New Roman" w:hAnsi="Arial" w:cs="Arial"/>
              </w:rPr>
              <w:t xml:space="preserve">Performance Committee of the GP </w:t>
            </w:r>
            <w:r w:rsidR="00204820">
              <w:rPr>
                <w:rFonts w:ascii="Arial" w:eastAsia="Times New Roman" w:hAnsi="Arial" w:cs="Arial"/>
              </w:rPr>
              <w:t>C</w:t>
            </w:r>
            <w:r w:rsidR="00546E0B" w:rsidRPr="00BB5E8F">
              <w:rPr>
                <w:rFonts w:ascii="Arial" w:eastAsia="Times New Roman" w:hAnsi="Arial" w:cs="Arial"/>
              </w:rPr>
              <w:t>onfederation in defining the role of General Practice in improving mental health services</w:t>
            </w:r>
            <w:r w:rsidR="00546E0B" w:rsidRPr="00BB5E8F">
              <w:rPr>
                <w:rFonts w:ascii="Arial" w:hAnsi="Arial" w:cs="Arial"/>
              </w:rPr>
              <w:t xml:space="preserve"> and representing </w:t>
            </w:r>
            <w:r w:rsidR="00BB5E8F">
              <w:rPr>
                <w:rFonts w:ascii="Arial" w:hAnsi="Arial" w:cs="Arial"/>
              </w:rPr>
              <w:t xml:space="preserve">the voice of </w:t>
            </w:r>
            <w:r w:rsidR="00546E0B" w:rsidRPr="00BB5E8F">
              <w:rPr>
                <w:rFonts w:ascii="Arial" w:hAnsi="Arial" w:cs="Arial"/>
              </w:rPr>
              <w:t>general practice around mental health service transformation</w:t>
            </w:r>
            <w:r w:rsidR="00204820">
              <w:rPr>
                <w:rFonts w:ascii="Arial" w:hAnsi="Arial" w:cs="Arial"/>
              </w:rPr>
              <w:t>.</w:t>
            </w:r>
          </w:p>
          <w:p w:rsidR="00437F72" w:rsidRPr="00FA4732" w:rsidRDefault="00437F72" w:rsidP="00BB5E8F"/>
        </w:tc>
      </w:tr>
      <w:tr w:rsidR="00FA4732" w:rsidTr="00D71AF4">
        <w:tc>
          <w:tcPr>
            <w:tcW w:w="2552" w:type="dxa"/>
          </w:tcPr>
          <w:p w:rsidR="00FA4732" w:rsidRPr="00FA4732" w:rsidRDefault="00FA4732" w:rsidP="00FA4732">
            <w:r w:rsidRPr="00FA4732">
              <w:t>Responsible to</w:t>
            </w:r>
          </w:p>
        </w:tc>
        <w:tc>
          <w:tcPr>
            <w:tcW w:w="7229" w:type="dxa"/>
          </w:tcPr>
          <w:p w:rsidR="00FA4732" w:rsidRPr="00FA4732" w:rsidRDefault="009212FE" w:rsidP="009212FE">
            <w:r>
              <w:t xml:space="preserve">Dr </w:t>
            </w:r>
            <w:r w:rsidR="00EC5CE8">
              <w:t>Ruth Burnett</w:t>
            </w:r>
            <w:r>
              <w:t>, Executive</w:t>
            </w:r>
            <w:r w:rsidR="00EC5CE8">
              <w:t xml:space="preserve"> Medical Director </w:t>
            </w:r>
            <w:r>
              <w:t xml:space="preserve">Leeds </w:t>
            </w:r>
            <w:r w:rsidR="00EC5CE8">
              <w:t xml:space="preserve">GP Confederation and Leeds Community Healthcare </w:t>
            </w:r>
            <w:r>
              <w:t>NHS Trust</w:t>
            </w:r>
          </w:p>
        </w:tc>
      </w:tr>
      <w:tr w:rsidR="00FA4732" w:rsidTr="00D71AF4">
        <w:tc>
          <w:tcPr>
            <w:tcW w:w="2552" w:type="dxa"/>
          </w:tcPr>
          <w:p w:rsidR="00FA4732" w:rsidRPr="00FA4732" w:rsidRDefault="00FA4732" w:rsidP="00FA4732">
            <w:r w:rsidRPr="00FA4732">
              <w:t>Accountable to</w:t>
            </w:r>
          </w:p>
        </w:tc>
        <w:tc>
          <w:tcPr>
            <w:tcW w:w="7229" w:type="dxa"/>
          </w:tcPr>
          <w:p w:rsidR="00FA4732" w:rsidRPr="00FA4732" w:rsidRDefault="009212FE" w:rsidP="00B001E2">
            <w:r>
              <w:t>Dr Ruth Burnett, Executive Medical Director Leeds GP Confederation and Leeds Community Healthcare NHS Trust</w:t>
            </w:r>
          </w:p>
        </w:tc>
      </w:tr>
      <w:tr w:rsidR="00FA4732" w:rsidTr="00D71AF4">
        <w:tc>
          <w:tcPr>
            <w:tcW w:w="2552" w:type="dxa"/>
          </w:tcPr>
          <w:p w:rsidR="00FA4732" w:rsidRPr="00FA4732" w:rsidRDefault="00FA4732" w:rsidP="00FA4732">
            <w:r w:rsidRPr="00FA4732">
              <w:t>Time Requirements</w:t>
            </w:r>
          </w:p>
        </w:tc>
        <w:tc>
          <w:tcPr>
            <w:tcW w:w="7229" w:type="dxa"/>
          </w:tcPr>
          <w:p w:rsidR="00FA4732" w:rsidRPr="00FA4732" w:rsidRDefault="002C67FC" w:rsidP="000632EC">
            <w:r>
              <w:t>Two</w:t>
            </w:r>
            <w:r w:rsidR="000A3769">
              <w:t xml:space="preserve"> sessions per week</w:t>
            </w:r>
            <w:r w:rsidR="004B152D">
              <w:t xml:space="preserve"> (4 hours per session)</w:t>
            </w:r>
            <w:r w:rsidR="000632EC">
              <w:t xml:space="preserve">. </w:t>
            </w:r>
          </w:p>
        </w:tc>
      </w:tr>
      <w:tr w:rsidR="00C344C7" w:rsidTr="00D71AF4">
        <w:tc>
          <w:tcPr>
            <w:tcW w:w="2552" w:type="dxa"/>
          </w:tcPr>
          <w:p w:rsidR="00C344C7" w:rsidRPr="00FA4732" w:rsidRDefault="00C344C7" w:rsidP="00FA4732">
            <w:r>
              <w:t>Contract for clinical leadership services</w:t>
            </w:r>
          </w:p>
        </w:tc>
        <w:tc>
          <w:tcPr>
            <w:tcW w:w="7229" w:type="dxa"/>
          </w:tcPr>
          <w:p w:rsidR="008C156B" w:rsidRPr="008C156B" w:rsidRDefault="008C156B" w:rsidP="008C156B">
            <w:r w:rsidRPr="008C156B">
              <w:t>There will be a 3</w:t>
            </w:r>
            <w:r w:rsidR="00CA08F5">
              <w:t xml:space="preserve"> </w:t>
            </w:r>
            <w:r w:rsidRPr="008C156B">
              <w:t xml:space="preserve">way contract between the clinician, the </w:t>
            </w:r>
            <w:r w:rsidR="000268AB">
              <w:t xml:space="preserve">Confederation </w:t>
            </w:r>
            <w:r w:rsidRPr="008C156B">
              <w:t xml:space="preserve">and their usual practice at a rate of £90/hr, with </w:t>
            </w:r>
            <w:r w:rsidR="00204820">
              <w:t xml:space="preserve">a </w:t>
            </w:r>
            <w:r w:rsidRPr="008C156B">
              <w:t>session being 4 hours, for 46 weeks per annum. Note that this rate is subject to deduction of tax, national insurance, pension and any other relevant deductions.</w:t>
            </w:r>
          </w:p>
          <w:p w:rsidR="009D0C6F" w:rsidRPr="00C31586" w:rsidRDefault="008C156B" w:rsidP="009D0C6F">
            <w:pPr>
              <w:rPr>
                <w:color w:val="000000" w:themeColor="text1"/>
              </w:rPr>
            </w:pPr>
            <w:r w:rsidRPr="00C31586">
              <w:rPr>
                <w:color w:val="000000" w:themeColor="text1"/>
              </w:rPr>
              <w:t>In exceptional circumstances</w:t>
            </w:r>
            <w:r w:rsidR="00204820">
              <w:rPr>
                <w:color w:val="000000" w:themeColor="text1"/>
              </w:rPr>
              <w:t>,</w:t>
            </w:r>
            <w:r w:rsidRPr="00C31586">
              <w:rPr>
                <w:color w:val="000000" w:themeColor="text1"/>
              </w:rPr>
              <w:t xml:space="preserve"> a direct 2</w:t>
            </w:r>
            <w:r w:rsidR="00CA08F5">
              <w:rPr>
                <w:color w:val="000000" w:themeColor="text1"/>
              </w:rPr>
              <w:t xml:space="preserve"> </w:t>
            </w:r>
            <w:r w:rsidRPr="00C31586">
              <w:rPr>
                <w:color w:val="000000" w:themeColor="text1"/>
              </w:rPr>
              <w:t>way contract with the clinician could be considered</w:t>
            </w:r>
            <w:r w:rsidR="00F16CED" w:rsidRPr="00C31586">
              <w:rPr>
                <w:color w:val="000000" w:themeColor="text1"/>
              </w:rPr>
              <w:t xml:space="preserve">.  </w:t>
            </w:r>
          </w:p>
          <w:p w:rsidR="00C344C7" w:rsidRPr="008C156B" w:rsidRDefault="00F16CED" w:rsidP="00EB7945">
            <w:r>
              <w:t xml:space="preserve">The contract length </w:t>
            </w:r>
            <w:r w:rsidR="005B59C8">
              <w:t>initially will be for 12 months</w:t>
            </w:r>
            <w:r w:rsidR="00204820">
              <w:t>,</w:t>
            </w:r>
            <w:r w:rsidR="005B59C8">
              <w:t xml:space="preserve"> with a view to extending this for a further </w:t>
            </w:r>
            <w:r w:rsidR="00EB7945">
              <w:t>period of 4</w:t>
            </w:r>
            <w:r w:rsidR="005B59C8">
              <w:t xml:space="preserve"> years.</w:t>
            </w:r>
            <w:r w:rsidR="006F1D33">
              <w:t xml:space="preserve"> </w:t>
            </w:r>
          </w:p>
        </w:tc>
      </w:tr>
    </w:tbl>
    <w:p w:rsidR="00FA4732" w:rsidRDefault="00FA4732" w:rsidP="00FA4732">
      <w:pPr>
        <w:ind w:left="491"/>
        <w:rPr>
          <w:b/>
        </w:rPr>
      </w:pPr>
    </w:p>
    <w:p w:rsidR="009D0C6F" w:rsidRDefault="009D0C6F" w:rsidP="00FA4732">
      <w:pPr>
        <w:ind w:left="491"/>
      </w:pPr>
      <w:r>
        <w:t xml:space="preserve">The Mental Health Forward View and the NHS Long Term Plan set the </w:t>
      </w:r>
      <w:r w:rsidR="00D90A11">
        <w:t>strategic</w:t>
      </w:r>
      <w:r>
        <w:t xml:space="preserve"> </w:t>
      </w:r>
      <w:r w:rsidR="00D90A11">
        <w:t>direction</w:t>
      </w:r>
      <w:r>
        <w:t xml:space="preserve"> for the transformation of mental health services</w:t>
      </w:r>
      <w:r w:rsidR="00D71AF4">
        <w:t xml:space="preserve">. </w:t>
      </w:r>
      <w:r>
        <w:t xml:space="preserve">This role </w:t>
      </w:r>
      <w:r w:rsidR="009253EC">
        <w:t xml:space="preserve">is </w:t>
      </w:r>
      <w:r>
        <w:t xml:space="preserve">to </w:t>
      </w:r>
      <w:r w:rsidR="00BB5E8F">
        <w:t xml:space="preserve">strategically </w:t>
      </w:r>
      <w:r>
        <w:t xml:space="preserve">lead and </w:t>
      </w:r>
      <w:r w:rsidR="00D71AF4" w:rsidRPr="00CA08F5">
        <w:t>have</w:t>
      </w:r>
      <w:r w:rsidR="00D71AF4">
        <w:t xml:space="preserve"> the </w:t>
      </w:r>
      <w:r>
        <w:t xml:space="preserve">oversight for mental health </w:t>
      </w:r>
      <w:r w:rsidR="00D71AF4">
        <w:t xml:space="preserve">service </w:t>
      </w:r>
      <w:r w:rsidR="00D90A11">
        <w:t>transformation</w:t>
      </w:r>
      <w:r w:rsidR="00BB5E8F">
        <w:t>,</w:t>
      </w:r>
      <w:r>
        <w:t xml:space="preserve"> across</w:t>
      </w:r>
      <w:r w:rsidR="00EB7945">
        <w:t xml:space="preserve"> the partners holding the LMWS contract</w:t>
      </w:r>
      <w:r w:rsidR="00BB5E8F">
        <w:t>,</w:t>
      </w:r>
      <w:r w:rsidR="00EB7945">
        <w:t xml:space="preserve"> and across</w:t>
      </w:r>
      <w:r>
        <w:t xml:space="preserve"> GP Providers, both representing</w:t>
      </w:r>
      <w:r w:rsidR="00D90A11">
        <w:t xml:space="preserve"> general practice </w:t>
      </w:r>
      <w:r>
        <w:t>and brin</w:t>
      </w:r>
      <w:r w:rsidR="006F5A95">
        <w:t>g</w:t>
      </w:r>
      <w:r>
        <w:t xml:space="preserve">ing general practice along in the </w:t>
      </w:r>
      <w:r w:rsidR="00D71AF4">
        <w:t>change</w:t>
      </w:r>
      <w:r>
        <w:t xml:space="preserve"> journey.</w:t>
      </w:r>
    </w:p>
    <w:p w:rsidR="009D0C6F" w:rsidRDefault="009D0C6F" w:rsidP="00FA4732">
      <w:pPr>
        <w:ind w:left="491"/>
      </w:pPr>
    </w:p>
    <w:p w:rsidR="00CA08F5" w:rsidRDefault="009D0C6F" w:rsidP="00457A7F">
      <w:pPr>
        <w:ind w:left="491"/>
      </w:pPr>
      <w:r>
        <w:t xml:space="preserve">The GP Confederation is </w:t>
      </w:r>
      <w:r w:rsidR="00D90A11">
        <w:t xml:space="preserve">one </w:t>
      </w:r>
      <w:r w:rsidR="009253EC">
        <w:t xml:space="preserve">of </w:t>
      </w:r>
      <w:r w:rsidR="00CA08F5">
        <w:t>8</w:t>
      </w:r>
      <w:r w:rsidR="009253EC">
        <w:t xml:space="preserve"> providers</w:t>
      </w:r>
      <w:r w:rsidR="00167CAD" w:rsidRPr="00167CAD">
        <w:t xml:space="preserve"> </w:t>
      </w:r>
      <w:r w:rsidR="00911569">
        <w:t xml:space="preserve">making up </w:t>
      </w:r>
      <w:r w:rsidR="0043190F">
        <w:t>a</w:t>
      </w:r>
      <w:r w:rsidR="00911569">
        <w:t xml:space="preserve"> </w:t>
      </w:r>
      <w:r w:rsidR="0043190F">
        <w:t xml:space="preserve">partnership to </w:t>
      </w:r>
      <w:r>
        <w:t xml:space="preserve">who have recently secured a new contract </w:t>
      </w:r>
      <w:r w:rsidR="009C50CF">
        <w:t xml:space="preserve">to deliver </w:t>
      </w:r>
      <w:r w:rsidR="00457A7F">
        <w:t xml:space="preserve">the </w:t>
      </w:r>
      <w:r w:rsidR="0043190F">
        <w:t>Leeds Mental Wellbeing Service Partnership (LMWS)</w:t>
      </w:r>
      <w:r w:rsidR="00457A7F">
        <w:t xml:space="preserve"> (including IAPT)</w:t>
      </w:r>
      <w:r w:rsidR="00911569">
        <w:t xml:space="preserve">. Each partner brings a unique element to the service model, which has been designed to integrate </w:t>
      </w:r>
      <w:r w:rsidR="00457A7F">
        <w:t>the</w:t>
      </w:r>
      <w:r w:rsidR="00911569">
        <w:t xml:space="preserve"> mental health offer around </w:t>
      </w:r>
      <w:r w:rsidR="00457A7F">
        <w:t xml:space="preserve">individuals, to improve wellbeing and recovery, alongside </w:t>
      </w:r>
    </w:p>
    <w:p w:rsidR="00CA08F5" w:rsidRDefault="00CA08F5" w:rsidP="00457A7F">
      <w:pPr>
        <w:ind w:left="491"/>
      </w:pPr>
    </w:p>
    <w:p w:rsidR="00CA08F5" w:rsidRDefault="00CA08F5" w:rsidP="00457A7F">
      <w:pPr>
        <w:ind w:left="491"/>
      </w:pPr>
    </w:p>
    <w:p w:rsidR="00911569" w:rsidRDefault="00457A7F" w:rsidP="00457A7F">
      <w:pPr>
        <w:ind w:left="491"/>
      </w:pPr>
      <w:r>
        <w:t xml:space="preserve">increasing access </w:t>
      </w:r>
      <w:r w:rsidR="00C31586">
        <w:t>particularly</w:t>
      </w:r>
      <w:r>
        <w:t xml:space="preserve"> in relation to perinatal and L</w:t>
      </w:r>
      <w:r w:rsidR="00EB7945">
        <w:t xml:space="preserve">ong </w:t>
      </w:r>
      <w:r>
        <w:t>T</w:t>
      </w:r>
      <w:r w:rsidR="00EB7945">
        <w:t xml:space="preserve">erm </w:t>
      </w:r>
      <w:r>
        <w:t>C</w:t>
      </w:r>
      <w:r w:rsidR="00EB7945">
        <w:t>onditions (LTC)</w:t>
      </w:r>
      <w:r>
        <w:t xml:space="preserve"> support. The service model </w:t>
      </w:r>
      <w:r w:rsidR="009253EC">
        <w:t xml:space="preserve">has been designed to </w:t>
      </w:r>
      <w:r w:rsidR="009C50CF">
        <w:t xml:space="preserve">operationally deliver and </w:t>
      </w:r>
      <w:r w:rsidR="009253EC">
        <w:t>work</w:t>
      </w:r>
      <w:r w:rsidR="00911569">
        <w:t xml:space="preserve"> </w:t>
      </w:r>
      <w:r>
        <w:t xml:space="preserve">alongside GP Practices </w:t>
      </w:r>
      <w:r w:rsidR="00911569">
        <w:t>in</w:t>
      </w:r>
      <w:r w:rsidR="00E84C51">
        <w:t xml:space="preserve"> the 1</w:t>
      </w:r>
      <w:r w:rsidR="00C31586">
        <w:t>9</w:t>
      </w:r>
      <w:r w:rsidR="00E84C51">
        <w:t xml:space="preserve"> </w:t>
      </w:r>
      <w:r w:rsidR="00911569">
        <w:t>Primary Care Networks (PCNs)</w:t>
      </w:r>
      <w:r w:rsidR="00E84C51">
        <w:t xml:space="preserve"> across Leeds.</w:t>
      </w:r>
    </w:p>
    <w:p w:rsidR="00CA08F5" w:rsidRDefault="00CA08F5" w:rsidP="00457A7F">
      <w:pPr>
        <w:ind w:left="491"/>
      </w:pPr>
    </w:p>
    <w:p w:rsidR="009253EC" w:rsidRDefault="00F739DD" w:rsidP="00FA4732">
      <w:pPr>
        <w:ind w:left="491"/>
      </w:pPr>
      <w:r>
        <w:t>As Lead Provid</w:t>
      </w:r>
      <w:r w:rsidR="001A5091">
        <w:t xml:space="preserve">er, </w:t>
      </w:r>
      <w:r>
        <w:t>Leeds Community Healthcare has ultimate accountability for clinical governance</w:t>
      </w:r>
      <w:r w:rsidR="001A5091">
        <w:t xml:space="preserve"> within the partnership. It has been agreed that t</w:t>
      </w:r>
      <w:r w:rsidR="00911569">
        <w:t xml:space="preserve">he </w:t>
      </w:r>
      <w:r w:rsidR="00E053D7">
        <w:t xml:space="preserve">Leeds </w:t>
      </w:r>
      <w:r w:rsidR="00911569">
        <w:t xml:space="preserve">GP Confederation </w:t>
      </w:r>
      <w:r w:rsidR="001A5091">
        <w:t xml:space="preserve">will have delegated responsibility to </w:t>
      </w:r>
      <w:r w:rsidR="003E7BC1">
        <w:t xml:space="preserve">provide </w:t>
      </w:r>
      <w:r w:rsidR="00EB7945">
        <w:t>the strategic</w:t>
      </w:r>
      <w:r w:rsidR="003E7BC1">
        <w:t xml:space="preserve"> leadership </w:t>
      </w:r>
      <w:r w:rsidR="00EB7945">
        <w:t xml:space="preserve">across and </w:t>
      </w:r>
      <w:r w:rsidR="003E7BC1">
        <w:t>for the new service and</w:t>
      </w:r>
      <w:r w:rsidR="00EB7945">
        <w:t xml:space="preserve"> oversee</w:t>
      </w:r>
      <w:r w:rsidR="003E7BC1">
        <w:t xml:space="preserve"> the </w:t>
      </w:r>
      <w:r w:rsidR="009253EC">
        <w:t>clinical governance/</w:t>
      </w:r>
      <w:r w:rsidR="00BC6E98">
        <w:t>assurance</w:t>
      </w:r>
      <w:r w:rsidR="001A5091">
        <w:t xml:space="preserve"> for the LMWS</w:t>
      </w:r>
      <w:r w:rsidR="00ED75E5">
        <w:t xml:space="preserve"> (working closely with</w:t>
      </w:r>
      <w:r w:rsidR="001A5091">
        <w:t xml:space="preserve"> the LMWS </w:t>
      </w:r>
      <w:r w:rsidR="00BA5BA3">
        <w:t xml:space="preserve">Head of Service and </w:t>
      </w:r>
      <w:r w:rsidR="001A5091">
        <w:t>Clinical Lead</w:t>
      </w:r>
      <w:r w:rsidR="00ED75E5">
        <w:t>s</w:t>
      </w:r>
      <w:r w:rsidR="003E7BC1">
        <w:t xml:space="preserve"> across all partners</w:t>
      </w:r>
      <w:r w:rsidR="00ED75E5">
        <w:t xml:space="preserve">) to ensure safe and effective </w:t>
      </w:r>
      <w:r w:rsidR="009253EC">
        <w:t>model development</w:t>
      </w:r>
      <w:r w:rsidR="009C50CF">
        <w:t xml:space="preserve"> </w:t>
      </w:r>
      <w:r w:rsidR="009253EC">
        <w:t>to get the best service for the Leeds population.</w:t>
      </w:r>
    </w:p>
    <w:p w:rsidR="009253EC" w:rsidRDefault="009253EC" w:rsidP="00FA4732">
      <w:pPr>
        <w:ind w:left="491"/>
      </w:pPr>
    </w:p>
    <w:p w:rsidR="00CA08F5" w:rsidRDefault="00CA08F5" w:rsidP="00CA08F5">
      <w:pPr>
        <w:rPr>
          <w:b/>
        </w:rPr>
      </w:pPr>
    </w:p>
    <w:p w:rsidR="00D90A11" w:rsidRPr="00CA08F5" w:rsidRDefault="00CA08F5" w:rsidP="00CA08F5">
      <w:pPr>
        <w:rPr>
          <w:b/>
        </w:rPr>
      </w:pPr>
      <w:r>
        <w:rPr>
          <w:b/>
        </w:rPr>
        <w:t xml:space="preserve">Summary of Job description – </w:t>
      </w:r>
      <w:r w:rsidR="00D90A11" w:rsidRPr="00CA08F5">
        <w:rPr>
          <w:b/>
        </w:rPr>
        <w:t>Core</w:t>
      </w:r>
      <w:r w:rsidRPr="00CA08F5">
        <w:rPr>
          <w:b/>
        </w:rPr>
        <w:t xml:space="preserve"> </w:t>
      </w:r>
      <w:r w:rsidR="00D90A11" w:rsidRPr="00CA08F5">
        <w:rPr>
          <w:b/>
        </w:rPr>
        <w:t>responsibilities</w:t>
      </w:r>
      <w:r w:rsidRPr="00CA08F5">
        <w:rPr>
          <w:b/>
        </w:rPr>
        <w:t>:</w:t>
      </w:r>
    </w:p>
    <w:p w:rsidR="007606C9" w:rsidRDefault="007606C9" w:rsidP="00D90A11">
      <w:pPr>
        <w:rPr>
          <w:b/>
        </w:rPr>
      </w:pPr>
    </w:p>
    <w:p w:rsidR="007606C9" w:rsidRPr="009253EC" w:rsidRDefault="007606C9" w:rsidP="00D90A11">
      <w:pPr>
        <w:rPr>
          <w:b/>
        </w:rPr>
      </w:pPr>
      <w:r>
        <w:rPr>
          <w:b/>
        </w:rPr>
        <w:t>Strategic Leadership</w:t>
      </w:r>
    </w:p>
    <w:p w:rsidR="003E7BC1" w:rsidRDefault="003E7BC1" w:rsidP="003E7BC1">
      <w:pPr>
        <w:pStyle w:val="ListParagraph"/>
        <w:numPr>
          <w:ilvl w:val="0"/>
          <w:numId w:val="1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Provide a </w:t>
      </w:r>
      <w:r w:rsidR="00EB7945">
        <w:rPr>
          <w:rFonts w:ascii="Arial" w:hAnsi="Arial" w:cs="Arial"/>
        </w:rPr>
        <w:t>strategic</w:t>
      </w:r>
      <w:r>
        <w:rPr>
          <w:rFonts w:ascii="Arial" w:hAnsi="Arial" w:cs="Arial"/>
        </w:rPr>
        <w:t xml:space="preserve"> leadership role for the </w:t>
      </w:r>
      <w:r w:rsidR="0070783C">
        <w:rPr>
          <w:rFonts w:ascii="Arial" w:hAnsi="Arial" w:cs="Arial"/>
        </w:rPr>
        <w:t>LMWS</w:t>
      </w:r>
      <w:r>
        <w:rPr>
          <w:rFonts w:ascii="Arial" w:hAnsi="Arial" w:cs="Arial"/>
        </w:rPr>
        <w:t xml:space="preserve"> </w:t>
      </w:r>
      <w:r w:rsidR="00CA6E58">
        <w:rPr>
          <w:rFonts w:ascii="Arial" w:hAnsi="Arial" w:cs="Arial"/>
        </w:rPr>
        <w:t>and be present in</w:t>
      </w:r>
      <w:r>
        <w:rPr>
          <w:rFonts w:ascii="Arial" w:hAnsi="Arial" w:cs="Arial"/>
        </w:rPr>
        <w:t xml:space="preserve"> </w:t>
      </w:r>
      <w:r w:rsidR="0070783C">
        <w:rPr>
          <w:rFonts w:ascii="Arial" w:hAnsi="Arial" w:cs="Arial"/>
        </w:rPr>
        <w:t>appropriate</w:t>
      </w:r>
      <w:r>
        <w:rPr>
          <w:rFonts w:ascii="Arial" w:hAnsi="Arial" w:cs="Arial"/>
        </w:rPr>
        <w:t xml:space="preserve"> forums, workforce engagement events and key meetings to </w:t>
      </w:r>
      <w:r w:rsidR="00546E0B">
        <w:rPr>
          <w:rFonts w:ascii="Arial" w:hAnsi="Arial" w:cs="Arial"/>
        </w:rPr>
        <w:t>take forward and embed the LMWS</w:t>
      </w:r>
      <w:r w:rsidR="00E053D7">
        <w:rPr>
          <w:rFonts w:ascii="Arial" w:hAnsi="Arial" w:cs="Arial"/>
        </w:rPr>
        <w:t>.</w:t>
      </w:r>
    </w:p>
    <w:p w:rsidR="003E7BC1" w:rsidRDefault="003E7BC1" w:rsidP="003E7BC1">
      <w:pPr>
        <w:pStyle w:val="ListParagraph"/>
        <w:numPr>
          <w:ilvl w:val="0"/>
          <w:numId w:val="1"/>
        </w:numPr>
        <w:ind w:left="851"/>
        <w:rPr>
          <w:rFonts w:ascii="Arial" w:hAnsi="Arial" w:cs="Arial"/>
        </w:rPr>
      </w:pPr>
      <w:r w:rsidRPr="005A1225">
        <w:rPr>
          <w:rFonts w:ascii="Arial" w:hAnsi="Arial" w:cs="Arial"/>
        </w:rPr>
        <w:t xml:space="preserve">Act as </w:t>
      </w:r>
      <w:r w:rsidR="00EA24CF">
        <w:rPr>
          <w:rFonts w:ascii="Arial" w:hAnsi="Arial" w:cs="Arial"/>
        </w:rPr>
        <w:t xml:space="preserve">medical </w:t>
      </w:r>
      <w:r w:rsidR="00EA24CF" w:rsidRPr="005A1225">
        <w:rPr>
          <w:rFonts w:ascii="Arial" w:hAnsi="Arial" w:cs="Arial"/>
        </w:rPr>
        <w:t>lead</w:t>
      </w:r>
      <w:r w:rsidRPr="005A1225">
        <w:rPr>
          <w:rFonts w:ascii="Arial" w:hAnsi="Arial" w:cs="Arial"/>
        </w:rPr>
        <w:t xml:space="preserve"> representative </w:t>
      </w:r>
      <w:r>
        <w:rPr>
          <w:rFonts w:ascii="Arial" w:hAnsi="Arial" w:cs="Arial"/>
        </w:rPr>
        <w:t xml:space="preserve">for the LMWS </w:t>
      </w:r>
      <w:r w:rsidRPr="005A1225">
        <w:rPr>
          <w:rFonts w:ascii="Arial" w:hAnsi="Arial" w:cs="Arial"/>
        </w:rPr>
        <w:t>in wider partnership forums across the city</w:t>
      </w:r>
      <w:r>
        <w:rPr>
          <w:rFonts w:ascii="Arial" w:hAnsi="Arial" w:cs="Arial"/>
        </w:rPr>
        <w:t xml:space="preserve"> to progress integration and system change</w:t>
      </w:r>
      <w:r w:rsidR="00E053D7">
        <w:rPr>
          <w:rFonts w:ascii="Arial" w:hAnsi="Arial" w:cs="Arial"/>
        </w:rPr>
        <w:t>.</w:t>
      </w:r>
    </w:p>
    <w:p w:rsidR="005541BA" w:rsidRDefault="005541BA" w:rsidP="005541BA">
      <w:pPr>
        <w:pStyle w:val="ListParagraph"/>
        <w:numPr>
          <w:ilvl w:val="0"/>
          <w:numId w:val="1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Chair the </w:t>
      </w:r>
      <w:r w:rsidR="007606C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linical </w:t>
      </w:r>
      <w:r w:rsidR="007606C9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overnance </w:t>
      </w:r>
      <w:r w:rsidR="007606C9">
        <w:rPr>
          <w:rFonts w:ascii="Arial" w:hAnsi="Arial" w:cs="Arial"/>
        </w:rPr>
        <w:t>B</w:t>
      </w:r>
      <w:r>
        <w:rPr>
          <w:rFonts w:ascii="Arial" w:hAnsi="Arial" w:cs="Arial"/>
        </w:rPr>
        <w:t>oard for the new LMWS</w:t>
      </w:r>
      <w:r w:rsidR="00E053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overseeing assurance processes. This includes working closely with the </w:t>
      </w:r>
      <w:r w:rsidR="00BA5BA3">
        <w:rPr>
          <w:rFonts w:ascii="Arial" w:hAnsi="Arial" w:cs="Arial"/>
        </w:rPr>
        <w:t xml:space="preserve">Head of Service and </w:t>
      </w:r>
      <w:r>
        <w:rPr>
          <w:rFonts w:ascii="Arial" w:hAnsi="Arial" w:cs="Arial"/>
        </w:rPr>
        <w:t xml:space="preserve">clinical lead/s for the LMWS to oversee and be assured that robust Clinical Governance processes are set up and implemented. </w:t>
      </w:r>
    </w:p>
    <w:p w:rsidR="009D0C6F" w:rsidRPr="005541BA" w:rsidRDefault="009D0C6F" w:rsidP="005541BA">
      <w:pPr>
        <w:pStyle w:val="ListParagraph"/>
        <w:numPr>
          <w:ilvl w:val="0"/>
          <w:numId w:val="1"/>
        </w:numPr>
        <w:ind w:left="851"/>
        <w:rPr>
          <w:rFonts w:ascii="Arial" w:hAnsi="Arial" w:cs="Arial"/>
        </w:rPr>
      </w:pPr>
      <w:r w:rsidRPr="005541BA">
        <w:rPr>
          <w:rFonts w:ascii="Arial" w:hAnsi="Arial" w:cs="Arial"/>
        </w:rPr>
        <w:t xml:space="preserve">Engage with PCN Clinical Directors, GPs and </w:t>
      </w:r>
      <w:r w:rsidR="00ED75E5" w:rsidRPr="005541BA">
        <w:rPr>
          <w:rFonts w:ascii="Arial" w:hAnsi="Arial" w:cs="Arial"/>
        </w:rPr>
        <w:t>P</w:t>
      </w:r>
      <w:r w:rsidRPr="005541BA">
        <w:rPr>
          <w:rFonts w:ascii="Arial" w:hAnsi="Arial" w:cs="Arial"/>
        </w:rPr>
        <w:t xml:space="preserve">ractice </w:t>
      </w:r>
      <w:r w:rsidR="00ED75E5" w:rsidRPr="005541BA">
        <w:rPr>
          <w:rFonts w:ascii="Arial" w:hAnsi="Arial" w:cs="Arial"/>
        </w:rPr>
        <w:t>M</w:t>
      </w:r>
      <w:r w:rsidRPr="005541BA">
        <w:rPr>
          <w:rFonts w:ascii="Arial" w:hAnsi="Arial" w:cs="Arial"/>
        </w:rPr>
        <w:t>anagers across Leeds</w:t>
      </w:r>
      <w:r w:rsidR="00CA08F5">
        <w:rPr>
          <w:rFonts w:ascii="Arial" w:hAnsi="Arial" w:cs="Arial"/>
        </w:rPr>
        <w:t xml:space="preserve"> </w:t>
      </w:r>
      <w:r w:rsidRPr="005541BA">
        <w:rPr>
          <w:rFonts w:ascii="Arial" w:hAnsi="Arial" w:cs="Arial"/>
        </w:rPr>
        <w:t>to understand wha</w:t>
      </w:r>
      <w:r w:rsidR="00E053D7">
        <w:rPr>
          <w:rFonts w:ascii="Arial" w:hAnsi="Arial" w:cs="Arial"/>
        </w:rPr>
        <w:t>t</w:t>
      </w:r>
      <w:r w:rsidR="00CA08F5">
        <w:rPr>
          <w:rFonts w:ascii="Arial" w:hAnsi="Arial" w:cs="Arial"/>
        </w:rPr>
        <w:t>,</w:t>
      </w:r>
      <w:r w:rsidRPr="005541BA">
        <w:rPr>
          <w:rFonts w:ascii="Arial" w:hAnsi="Arial" w:cs="Arial"/>
        </w:rPr>
        <w:t xml:space="preserve"> and to set the direction for how</w:t>
      </w:r>
      <w:r w:rsidR="00CA08F5">
        <w:rPr>
          <w:rFonts w:ascii="Arial" w:hAnsi="Arial" w:cs="Arial"/>
        </w:rPr>
        <w:t>,</w:t>
      </w:r>
      <w:r w:rsidR="00E053D7">
        <w:rPr>
          <w:rFonts w:ascii="Arial" w:hAnsi="Arial" w:cs="Arial"/>
        </w:rPr>
        <w:t xml:space="preserve"> </w:t>
      </w:r>
      <w:r w:rsidRPr="005541BA">
        <w:rPr>
          <w:rFonts w:ascii="Arial" w:hAnsi="Arial" w:cs="Arial"/>
        </w:rPr>
        <w:t>general practice needs to adapt and change in</w:t>
      </w:r>
      <w:r w:rsidR="005541BA">
        <w:rPr>
          <w:rFonts w:ascii="Arial" w:hAnsi="Arial" w:cs="Arial"/>
        </w:rPr>
        <w:t xml:space="preserve"> both</w:t>
      </w:r>
      <w:r w:rsidRPr="005541BA">
        <w:rPr>
          <w:rFonts w:ascii="Arial" w:hAnsi="Arial" w:cs="Arial"/>
        </w:rPr>
        <w:t xml:space="preserve"> delivering</w:t>
      </w:r>
      <w:r w:rsidR="005541BA">
        <w:rPr>
          <w:rFonts w:ascii="Arial" w:hAnsi="Arial" w:cs="Arial"/>
        </w:rPr>
        <w:t xml:space="preserve"> and informing </w:t>
      </w:r>
      <w:r w:rsidR="00D90A11" w:rsidRPr="005541BA">
        <w:rPr>
          <w:rFonts w:ascii="Arial" w:hAnsi="Arial" w:cs="Arial"/>
        </w:rPr>
        <w:t>mental health service transformation</w:t>
      </w:r>
      <w:r w:rsidR="00E053D7">
        <w:rPr>
          <w:rFonts w:ascii="Arial" w:hAnsi="Arial" w:cs="Arial"/>
        </w:rPr>
        <w:t>.</w:t>
      </w:r>
      <w:r w:rsidR="005541BA">
        <w:rPr>
          <w:rFonts w:ascii="Arial" w:hAnsi="Arial" w:cs="Arial"/>
        </w:rPr>
        <w:t xml:space="preserve"> </w:t>
      </w:r>
    </w:p>
    <w:p w:rsidR="0070783C" w:rsidRPr="001D02F3" w:rsidRDefault="0070783C" w:rsidP="0070783C">
      <w:pPr>
        <w:pStyle w:val="ListParagraph"/>
        <w:numPr>
          <w:ilvl w:val="0"/>
          <w:numId w:val="1"/>
        </w:numPr>
        <w:ind w:left="851"/>
        <w:rPr>
          <w:rFonts w:ascii="Arial" w:hAnsi="Arial" w:cs="Arial"/>
        </w:rPr>
      </w:pPr>
      <w:r w:rsidRPr="001D02F3">
        <w:rPr>
          <w:rFonts w:ascii="Arial" w:hAnsi="Arial" w:cs="Arial"/>
        </w:rPr>
        <w:t xml:space="preserve">Be an active member working with </w:t>
      </w:r>
      <w:r w:rsidRPr="00CA08F5">
        <w:rPr>
          <w:rFonts w:ascii="Arial" w:hAnsi="Arial" w:cs="Arial"/>
        </w:rPr>
        <w:t xml:space="preserve">the </w:t>
      </w:r>
      <w:r w:rsidR="00CA08F5" w:rsidRPr="00CA08F5">
        <w:rPr>
          <w:rFonts w:ascii="Arial" w:hAnsi="Arial" w:cs="Arial"/>
        </w:rPr>
        <w:t xml:space="preserve">Leeds GP </w:t>
      </w:r>
      <w:r w:rsidRPr="00CA08F5">
        <w:rPr>
          <w:rFonts w:ascii="Arial" w:hAnsi="Arial" w:cs="Arial"/>
        </w:rPr>
        <w:t xml:space="preserve">Confederation Strategic Board and establishing a reporting format into the Quality, Performance &amp; Finance committee of the </w:t>
      </w:r>
      <w:r w:rsidR="00CA08F5" w:rsidRPr="00CA08F5">
        <w:rPr>
          <w:rFonts w:ascii="Arial" w:hAnsi="Arial" w:cs="Arial"/>
        </w:rPr>
        <w:t xml:space="preserve">Leeds </w:t>
      </w:r>
      <w:r w:rsidRPr="00CA08F5">
        <w:rPr>
          <w:rFonts w:ascii="Arial" w:hAnsi="Arial" w:cs="Arial"/>
        </w:rPr>
        <w:t>GP Confederation</w:t>
      </w:r>
      <w:r>
        <w:rPr>
          <w:rFonts w:ascii="Arial" w:hAnsi="Arial" w:cs="Arial"/>
        </w:rPr>
        <w:t xml:space="preserve"> to support the above</w:t>
      </w:r>
      <w:r w:rsidR="00E053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D0C6F" w:rsidRDefault="009D0C6F" w:rsidP="009D0C6F">
      <w:pPr>
        <w:pStyle w:val="ListParagraph"/>
        <w:numPr>
          <w:ilvl w:val="0"/>
          <w:numId w:val="1"/>
        </w:numPr>
        <w:ind w:left="851"/>
        <w:rPr>
          <w:rFonts w:ascii="Arial" w:hAnsi="Arial" w:cs="Arial"/>
        </w:rPr>
      </w:pPr>
      <w:r w:rsidRPr="009D0C6F">
        <w:rPr>
          <w:rFonts w:ascii="Arial" w:hAnsi="Arial" w:cs="Arial"/>
        </w:rPr>
        <w:t xml:space="preserve">Engage PCNs and leadership teams to help general practice get ready for embedding the </w:t>
      </w:r>
      <w:r w:rsidR="00EB7945">
        <w:rPr>
          <w:rFonts w:ascii="Arial" w:hAnsi="Arial" w:cs="Arial"/>
        </w:rPr>
        <w:t>LMWS</w:t>
      </w:r>
      <w:r w:rsidRPr="009D0C6F">
        <w:rPr>
          <w:rFonts w:ascii="Arial" w:hAnsi="Arial" w:cs="Arial"/>
        </w:rPr>
        <w:t xml:space="preserve"> workforce</w:t>
      </w:r>
      <w:r w:rsidR="00E053D7">
        <w:rPr>
          <w:rFonts w:ascii="Arial" w:hAnsi="Arial" w:cs="Arial"/>
        </w:rPr>
        <w:t>.</w:t>
      </w:r>
      <w:r w:rsidRPr="009D0C6F">
        <w:rPr>
          <w:rFonts w:ascii="Arial" w:hAnsi="Arial" w:cs="Arial"/>
        </w:rPr>
        <w:t xml:space="preserve"> </w:t>
      </w:r>
    </w:p>
    <w:p w:rsidR="005A1225" w:rsidRDefault="005A1225" w:rsidP="009253EC">
      <w:pPr>
        <w:pStyle w:val="ListParagraph"/>
        <w:numPr>
          <w:ilvl w:val="0"/>
          <w:numId w:val="1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>Help the Partnership achieve integration of service delivery focused around the GP registered list a</w:t>
      </w:r>
      <w:r w:rsidR="002722FF">
        <w:rPr>
          <w:rFonts w:ascii="Arial" w:hAnsi="Arial" w:cs="Arial"/>
        </w:rPr>
        <w:t>nd at</w:t>
      </w:r>
      <w:r>
        <w:rPr>
          <w:rFonts w:ascii="Arial" w:hAnsi="Arial" w:cs="Arial"/>
        </w:rPr>
        <w:t xml:space="preserve"> </w:t>
      </w:r>
      <w:r w:rsidRPr="00CA08F5">
        <w:rPr>
          <w:rFonts w:ascii="Arial" w:hAnsi="Arial" w:cs="Arial"/>
        </w:rPr>
        <w:t>PCN l</w:t>
      </w:r>
      <w:r>
        <w:rPr>
          <w:rFonts w:ascii="Arial" w:hAnsi="Arial" w:cs="Arial"/>
        </w:rPr>
        <w:t>evel</w:t>
      </w:r>
      <w:r w:rsidR="00E053D7">
        <w:rPr>
          <w:rFonts w:ascii="Arial" w:hAnsi="Arial" w:cs="Arial"/>
        </w:rPr>
        <w:t>.</w:t>
      </w:r>
    </w:p>
    <w:p w:rsidR="002722FF" w:rsidRPr="00F96459" w:rsidRDefault="002722FF" w:rsidP="002722FF">
      <w:pPr>
        <w:pStyle w:val="ListParagraph"/>
        <w:numPr>
          <w:ilvl w:val="0"/>
          <w:numId w:val="1"/>
        </w:numPr>
        <w:ind w:left="851"/>
        <w:rPr>
          <w:rFonts w:ascii="Arial" w:hAnsi="Arial" w:cs="Arial"/>
          <w:i/>
        </w:rPr>
      </w:pPr>
      <w:r w:rsidRPr="00F96459">
        <w:rPr>
          <w:rFonts w:ascii="Arial" w:hAnsi="Arial" w:cs="Arial"/>
          <w:bCs/>
          <w:spacing w:val="-3"/>
        </w:rPr>
        <w:t>To work to actively combat mental health inequalities, applying your knowledge of</w:t>
      </w:r>
      <w:r w:rsidR="00EA24CF" w:rsidRPr="00F96459">
        <w:rPr>
          <w:rFonts w:ascii="Arial" w:hAnsi="Arial" w:cs="Arial"/>
          <w:bCs/>
          <w:spacing w:val="-3"/>
        </w:rPr>
        <w:t> the</w:t>
      </w:r>
      <w:r w:rsidRPr="00F96459">
        <w:rPr>
          <w:rFonts w:ascii="Arial" w:hAnsi="Arial" w:cs="Arial"/>
          <w:bCs/>
          <w:spacing w:val="-3"/>
        </w:rPr>
        <w:t xml:space="preserve"> social determinants of mental health in Leeds, and how some communities are at greater risk of poorer mental health</w:t>
      </w:r>
      <w:r w:rsidR="00E053D7">
        <w:rPr>
          <w:rFonts w:ascii="Arial" w:hAnsi="Arial" w:cs="Arial"/>
          <w:bCs/>
          <w:spacing w:val="-3"/>
        </w:rPr>
        <w:t>.</w:t>
      </w:r>
    </w:p>
    <w:p w:rsidR="00F96459" w:rsidRPr="00F96459" w:rsidRDefault="00D90A11" w:rsidP="00D90A11">
      <w:pPr>
        <w:pStyle w:val="ListParagraph"/>
        <w:numPr>
          <w:ilvl w:val="0"/>
          <w:numId w:val="1"/>
        </w:numPr>
        <w:ind w:left="851"/>
        <w:rPr>
          <w:rFonts w:ascii="Arial" w:hAnsi="Arial" w:cs="Arial"/>
          <w:i/>
        </w:rPr>
      </w:pPr>
      <w:r>
        <w:rPr>
          <w:rFonts w:ascii="Arial" w:hAnsi="Arial" w:cs="Arial"/>
        </w:rPr>
        <w:t>Work with general practice to identify and implement ways to increase the IAPT access offer to patients on the registered list</w:t>
      </w:r>
      <w:r w:rsidR="00E053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001E2" w:rsidRDefault="0026236E" w:rsidP="0026236E">
      <w:pPr>
        <w:tabs>
          <w:tab w:val="left" w:pos="7311"/>
        </w:tabs>
      </w:pPr>
      <w:r>
        <w:tab/>
      </w:r>
    </w:p>
    <w:p w:rsidR="00CA08F5" w:rsidRDefault="00E053D7" w:rsidP="000A3769">
      <w:pPr>
        <w:rPr>
          <w:b/>
        </w:rPr>
      </w:pPr>
      <w:r>
        <w:rPr>
          <w:b/>
        </w:rPr>
        <w:br w:type="column"/>
      </w:r>
    </w:p>
    <w:p w:rsidR="00CA08F5" w:rsidRDefault="00CA08F5" w:rsidP="000A3769">
      <w:pPr>
        <w:rPr>
          <w:b/>
        </w:rPr>
      </w:pPr>
    </w:p>
    <w:p w:rsidR="00D24342" w:rsidRDefault="00D24342" w:rsidP="000A3769">
      <w:pPr>
        <w:rPr>
          <w:b/>
        </w:rPr>
      </w:pPr>
      <w:r w:rsidRPr="00D24342">
        <w:rPr>
          <w:b/>
        </w:rPr>
        <w:t>Improving Quality and Outcomes</w:t>
      </w:r>
    </w:p>
    <w:p w:rsidR="007606C9" w:rsidRPr="007606C9" w:rsidRDefault="007606C9" w:rsidP="007606C9">
      <w:pPr>
        <w:pStyle w:val="ListParagraph"/>
        <w:numPr>
          <w:ilvl w:val="0"/>
          <w:numId w:val="2"/>
        </w:numPr>
        <w:rPr>
          <w:b/>
        </w:rPr>
      </w:pPr>
      <w:r w:rsidRPr="007606C9">
        <w:rPr>
          <w:rFonts w:ascii="Arial" w:hAnsi="Arial" w:cs="Arial"/>
        </w:rPr>
        <w:t>Engage with medical staff, clinical staff and primary care leads in all partner organisations to create a collaborative approach to the development of pat</w:t>
      </w:r>
      <w:r w:rsidR="00E053D7">
        <w:rPr>
          <w:rFonts w:ascii="Arial" w:hAnsi="Arial" w:cs="Arial"/>
        </w:rPr>
        <w:t xml:space="preserve">hways and transformational work </w:t>
      </w:r>
      <w:r w:rsidRPr="007606C9">
        <w:rPr>
          <w:rFonts w:ascii="Arial" w:hAnsi="Arial" w:cs="Arial"/>
        </w:rPr>
        <w:t>streams to help mobilise and embed the LMWS and to ensure the LMWS achieves quality outcomes</w:t>
      </w:r>
      <w:r w:rsidR="00E053D7">
        <w:rPr>
          <w:rFonts w:ascii="Arial" w:hAnsi="Arial" w:cs="Arial"/>
        </w:rPr>
        <w:t>.</w:t>
      </w:r>
    </w:p>
    <w:p w:rsidR="00D24342" w:rsidRPr="00D90A11" w:rsidRDefault="00E84C51" w:rsidP="00B8145B">
      <w:pPr>
        <w:pStyle w:val="ListParagraph"/>
        <w:numPr>
          <w:ilvl w:val="0"/>
          <w:numId w:val="2"/>
        </w:numPr>
        <w:rPr>
          <w:b/>
        </w:rPr>
      </w:pPr>
      <w:r>
        <w:rPr>
          <w:rFonts w:ascii="Arial" w:hAnsi="Arial" w:cs="Arial"/>
        </w:rPr>
        <w:t>C</w:t>
      </w:r>
      <w:r w:rsidR="00D73644">
        <w:rPr>
          <w:rFonts w:ascii="Arial" w:hAnsi="Arial" w:cs="Arial"/>
        </w:rPr>
        <w:t>ontribute to</w:t>
      </w:r>
      <w:r w:rsidR="00B8145B" w:rsidRPr="00B8145B">
        <w:rPr>
          <w:rFonts w:ascii="Arial" w:hAnsi="Arial" w:cs="Arial"/>
        </w:rPr>
        <w:t xml:space="preserve"> plans</w:t>
      </w:r>
      <w:r>
        <w:rPr>
          <w:rFonts w:ascii="Arial" w:hAnsi="Arial" w:cs="Arial"/>
        </w:rPr>
        <w:t xml:space="preserve"> for the service to show</w:t>
      </w:r>
      <w:r w:rsidR="00B8145B" w:rsidRPr="00B8145B">
        <w:rPr>
          <w:rFonts w:ascii="Arial" w:hAnsi="Arial" w:cs="Arial"/>
        </w:rPr>
        <w:t xml:space="preserve"> measurable baselines, </w:t>
      </w:r>
      <w:r w:rsidR="00D71AF4">
        <w:rPr>
          <w:rFonts w:ascii="Arial" w:hAnsi="Arial" w:cs="Arial"/>
        </w:rPr>
        <w:t xml:space="preserve">performance metrics, </w:t>
      </w:r>
      <w:r w:rsidR="00B8145B" w:rsidRPr="00B8145B">
        <w:rPr>
          <w:rFonts w:ascii="Arial" w:hAnsi="Arial" w:cs="Arial"/>
        </w:rPr>
        <w:t>evidence of need</w:t>
      </w:r>
      <w:r>
        <w:rPr>
          <w:rFonts w:ascii="Arial" w:hAnsi="Arial" w:cs="Arial"/>
        </w:rPr>
        <w:t xml:space="preserve"> and deployment of resources</w:t>
      </w:r>
      <w:r w:rsidR="00B8145B" w:rsidRPr="00B8145B">
        <w:rPr>
          <w:rFonts w:ascii="Arial" w:hAnsi="Arial" w:cs="Arial"/>
        </w:rPr>
        <w:t>, efficacy effectiveness, and impact assessment</w:t>
      </w:r>
      <w:r>
        <w:rPr>
          <w:rFonts w:ascii="Arial" w:hAnsi="Arial" w:cs="Arial"/>
        </w:rPr>
        <w:t>s</w:t>
      </w:r>
      <w:r w:rsidR="00E053D7">
        <w:rPr>
          <w:rFonts w:ascii="Arial" w:hAnsi="Arial" w:cs="Arial"/>
        </w:rPr>
        <w:t>.</w:t>
      </w:r>
    </w:p>
    <w:p w:rsidR="00D90A11" w:rsidRDefault="00D90A11" w:rsidP="00D90A11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D90A11">
        <w:rPr>
          <w:rFonts w:ascii="Arial" w:hAnsi="Arial" w:cs="Arial"/>
          <w:color w:val="000000" w:themeColor="text1"/>
        </w:rPr>
        <w:t>Challenge members of the Partnership around clinical quality, outcomes and cost effective process</w:t>
      </w:r>
      <w:r w:rsidR="00E053D7">
        <w:rPr>
          <w:rFonts w:ascii="Arial" w:hAnsi="Arial" w:cs="Arial"/>
          <w:color w:val="000000" w:themeColor="text1"/>
        </w:rPr>
        <w:t>.</w:t>
      </w:r>
    </w:p>
    <w:p w:rsidR="002722FF" w:rsidRDefault="002722FF" w:rsidP="002722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Help set a culture of openness, transparency and learning from incidents</w:t>
      </w:r>
      <w:r w:rsidR="00E053D7">
        <w:rPr>
          <w:rFonts w:ascii="Arial" w:hAnsi="Arial" w:cs="Arial"/>
        </w:rPr>
        <w:t>.</w:t>
      </w:r>
    </w:p>
    <w:p w:rsidR="00D24342" w:rsidRPr="00B8145B" w:rsidRDefault="00D24342" w:rsidP="00B8145B">
      <w:pPr>
        <w:pStyle w:val="ListParagraph"/>
        <w:numPr>
          <w:ilvl w:val="0"/>
          <w:numId w:val="2"/>
        </w:numPr>
        <w:rPr>
          <w:b/>
        </w:rPr>
      </w:pPr>
      <w:r>
        <w:rPr>
          <w:rFonts w:ascii="Arial" w:hAnsi="Arial" w:cs="Arial"/>
        </w:rPr>
        <w:t>Stimulate development of innovative service model</w:t>
      </w:r>
      <w:r w:rsidR="00E84C51">
        <w:rPr>
          <w:rFonts w:ascii="Arial" w:hAnsi="Arial" w:cs="Arial"/>
        </w:rPr>
        <w:t xml:space="preserve"> changes</w:t>
      </w:r>
      <w:r>
        <w:rPr>
          <w:rFonts w:ascii="Arial" w:hAnsi="Arial" w:cs="Arial"/>
        </w:rPr>
        <w:t xml:space="preserve"> and effective use of resources</w:t>
      </w:r>
      <w:r w:rsidR="00E84C51">
        <w:rPr>
          <w:rFonts w:ascii="Arial" w:hAnsi="Arial" w:cs="Arial"/>
        </w:rPr>
        <w:t xml:space="preserve"> over the lifetime of the </w:t>
      </w:r>
      <w:r w:rsidR="00EB7945">
        <w:rPr>
          <w:rFonts w:ascii="Arial" w:hAnsi="Arial" w:cs="Arial"/>
        </w:rPr>
        <w:t>LMWS</w:t>
      </w:r>
      <w:r w:rsidR="00E84C51">
        <w:rPr>
          <w:rFonts w:ascii="Arial" w:hAnsi="Arial" w:cs="Arial"/>
        </w:rPr>
        <w:t xml:space="preserve"> contract</w:t>
      </w:r>
      <w:r w:rsidR="00E053D7">
        <w:rPr>
          <w:rFonts w:ascii="Arial" w:hAnsi="Arial" w:cs="Arial"/>
        </w:rPr>
        <w:t>.</w:t>
      </w:r>
    </w:p>
    <w:p w:rsidR="00B8145B" w:rsidRDefault="00B8145B" w:rsidP="00B8145B">
      <w:pPr>
        <w:rPr>
          <w:b/>
        </w:rPr>
      </w:pPr>
    </w:p>
    <w:p w:rsidR="00CA08F5" w:rsidRDefault="00CA08F5" w:rsidP="00B8145B">
      <w:pPr>
        <w:rPr>
          <w:b/>
        </w:rPr>
      </w:pPr>
    </w:p>
    <w:p w:rsidR="00B8145B" w:rsidRPr="00B8145B" w:rsidRDefault="00B8145B" w:rsidP="00B8145B">
      <w:pPr>
        <w:rPr>
          <w:b/>
        </w:rPr>
      </w:pPr>
      <w:r>
        <w:rPr>
          <w:b/>
        </w:rPr>
        <w:t>Engagement</w:t>
      </w:r>
    </w:p>
    <w:p w:rsidR="00B8145B" w:rsidRDefault="00E84C51" w:rsidP="00B8145B">
      <w:pPr>
        <w:pStyle w:val="ListParagraph"/>
        <w:numPr>
          <w:ilvl w:val="0"/>
          <w:numId w:val="1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Ensure the </w:t>
      </w:r>
      <w:r w:rsidR="00EB7945">
        <w:rPr>
          <w:rFonts w:ascii="Arial" w:hAnsi="Arial" w:cs="Arial"/>
        </w:rPr>
        <w:t>LMWS</w:t>
      </w:r>
      <w:r w:rsidR="00BC6E98">
        <w:rPr>
          <w:rFonts w:ascii="Arial" w:hAnsi="Arial" w:cs="Arial"/>
        </w:rPr>
        <w:t xml:space="preserve"> puts the </w:t>
      </w:r>
      <w:r w:rsidR="00B8145B">
        <w:rPr>
          <w:rFonts w:ascii="Arial" w:hAnsi="Arial" w:cs="Arial"/>
        </w:rPr>
        <w:t>patient voice and patient experience</w:t>
      </w:r>
      <w:r w:rsidR="00BC6E98">
        <w:rPr>
          <w:rFonts w:ascii="Arial" w:hAnsi="Arial" w:cs="Arial"/>
        </w:rPr>
        <w:t xml:space="preserve"> into </w:t>
      </w:r>
      <w:r w:rsidR="009C50CF">
        <w:rPr>
          <w:rFonts w:ascii="Arial" w:hAnsi="Arial" w:cs="Arial"/>
        </w:rPr>
        <w:t xml:space="preserve">and throughout </w:t>
      </w:r>
      <w:r w:rsidR="00AF7AF7">
        <w:rPr>
          <w:rFonts w:ascii="Arial" w:hAnsi="Arial" w:cs="Arial"/>
        </w:rPr>
        <w:t>service delivery and development</w:t>
      </w:r>
      <w:r w:rsidR="00E053D7">
        <w:rPr>
          <w:rFonts w:ascii="Arial" w:hAnsi="Arial" w:cs="Arial"/>
        </w:rPr>
        <w:t>.</w:t>
      </w:r>
      <w:r w:rsidR="00AF7AF7">
        <w:rPr>
          <w:rFonts w:ascii="Arial" w:hAnsi="Arial" w:cs="Arial"/>
        </w:rPr>
        <w:t xml:space="preserve">  </w:t>
      </w:r>
    </w:p>
    <w:p w:rsidR="00B8145B" w:rsidRDefault="00B8145B" w:rsidP="00B8145B">
      <w:pPr>
        <w:pStyle w:val="ListParagraph"/>
        <w:numPr>
          <w:ilvl w:val="0"/>
          <w:numId w:val="1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Consult and engage </w:t>
      </w:r>
      <w:r w:rsidR="00BC6E98">
        <w:rPr>
          <w:rFonts w:ascii="Arial" w:hAnsi="Arial" w:cs="Arial"/>
        </w:rPr>
        <w:t xml:space="preserve">clinical leads </w:t>
      </w:r>
      <w:r>
        <w:rPr>
          <w:rFonts w:ascii="Arial" w:hAnsi="Arial" w:cs="Arial"/>
        </w:rPr>
        <w:t xml:space="preserve">and relevant local partners in the </w:t>
      </w:r>
      <w:r w:rsidR="00BC6E9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romotion and evaluation of </w:t>
      </w:r>
      <w:r w:rsidR="00BC6E98">
        <w:rPr>
          <w:rFonts w:ascii="Arial" w:hAnsi="Arial" w:cs="Arial"/>
        </w:rPr>
        <w:t>the service</w:t>
      </w:r>
      <w:r>
        <w:rPr>
          <w:rFonts w:ascii="Arial" w:hAnsi="Arial" w:cs="Arial"/>
        </w:rPr>
        <w:t xml:space="preserve"> and pathways</w:t>
      </w:r>
      <w:r w:rsidR="00BC6E98">
        <w:rPr>
          <w:rFonts w:ascii="Arial" w:hAnsi="Arial" w:cs="Arial"/>
        </w:rPr>
        <w:t xml:space="preserve"> to ensure continuous review and developm</w:t>
      </w:r>
      <w:r w:rsidR="00AF7AF7">
        <w:rPr>
          <w:rFonts w:ascii="Arial" w:hAnsi="Arial" w:cs="Arial"/>
        </w:rPr>
        <w:t xml:space="preserve">ent of the </w:t>
      </w:r>
      <w:r w:rsidR="0070783C">
        <w:rPr>
          <w:rFonts w:ascii="Arial" w:hAnsi="Arial" w:cs="Arial"/>
        </w:rPr>
        <w:t>LMWS</w:t>
      </w:r>
    </w:p>
    <w:p w:rsidR="00B8145B" w:rsidRDefault="00B8145B" w:rsidP="00B8145B">
      <w:pPr>
        <w:pStyle w:val="ListParagraph"/>
        <w:numPr>
          <w:ilvl w:val="0"/>
          <w:numId w:val="1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Contribute to the development of guidance and educational plans for </w:t>
      </w:r>
      <w:r w:rsidR="00EA24CF">
        <w:rPr>
          <w:rFonts w:ascii="Arial" w:hAnsi="Arial" w:cs="Arial"/>
        </w:rPr>
        <w:t>Leeds GP</w:t>
      </w:r>
      <w:r>
        <w:rPr>
          <w:rFonts w:ascii="Arial" w:hAnsi="Arial" w:cs="Arial"/>
        </w:rPr>
        <w:t xml:space="preserve"> p</w:t>
      </w:r>
      <w:r w:rsidR="00BC6E98">
        <w:rPr>
          <w:rFonts w:ascii="Arial" w:hAnsi="Arial" w:cs="Arial"/>
        </w:rPr>
        <w:t>ractices / mental health workforce</w:t>
      </w:r>
      <w:r w:rsidR="00E053D7">
        <w:rPr>
          <w:rFonts w:ascii="Arial" w:hAnsi="Arial" w:cs="Arial"/>
        </w:rPr>
        <w:t>.</w:t>
      </w:r>
    </w:p>
    <w:p w:rsidR="00D24342" w:rsidRDefault="00D24342" w:rsidP="00D24342"/>
    <w:p w:rsidR="00CA08F5" w:rsidRDefault="00CA08F5" w:rsidP="00D24342"/>
    <w:p w:rsidR="00946CBD" w:rsidRDefault="00946CBD" w:rsidP="00946CBD">
      <w:pPr>
        <w:rPr>
          <w:b/>
        </w:rPr>
      </w:pPr>
      <w:r>
        <w:rPr>
          <w:b/>
        </w:rPr>
        <w:t>Key Working Relationships</w:t>
      </w:r>
    </w:p>
    <w:p w:rsidR="000E4404" w:rsidRDefault="00B001E2" w:rsidP="000E4404">
      <w:pPr>
        <w:pStyle w:val="ListParagraph"/>
        <w:numPr>
          <w:ilvl w:val="0"/>
          <w:numId w:val="5"/>
        </w:numPr>
      </w:pPr>
      <w:r w:rsidRPr="000E4404">
        <w:rPr>
          <w:rFonts w:ascii="Arial" w:hAnsi="Arial" w:cs="Arial"/>
        </w:rPr>
        <w:t xml:space="preserve">Medical Director </w:t>
      </w:r>
      <w:r w:rsidR="005B59C8" w:rsidRPr="000E4404">
        <w:rPr>
          <w:rFonts w:ascii="Arial" w:hAnsi="Arial" w:cs="Arial"/>
        </w:rPr>
        <w:t>(</w:t>
      </w:r>
      <w:r w:rsidR="00167CAD" w:rsidRPr="000E4404">
        <w:rPr>
          <w:rFonts w:ascii="Arial" w:hAnsi="Arial" w:cs="Arial"/>
        </w:rPr>
        <w:t xml:space="preserve">Leeds </w:t>
      </w:r>
      <w:r w:rsidR="005B59C8" w:rsidRPr="000E4404">
        <w:rPr>
          <w:rFonts w:ascii="Arial" w:hAnsi="Arial" w:cs="Arial"/>
        </w:rPr>
        <w:t xml:space="preserve">GP Confederation </w:t>
      </w:r>
      <w:r w:rsidR="00E053D7">
        <w:rPr>
          <w:rFonts w:ascii="Arial" w:hAnsi="Arial" w:cs="Arial"/>
        </w:rPr>
        <w:t>and</w:t>
      </w:r>
      <w:r w:rsidR="005B59C8" w:rsidRPr="000E4404">
        <w:rPr>
          <w:rFonts w:ascii="Arial" w:hAnsi="Arial" w:cs="Arial"/>
        </w:rPr>
        <w:t xml:space="preserve"> LCH)</w:t>
      </w:r>
    </w:p>
    <w:p w:rsidR="00ED75E5" w:rsidRPr="006F5F72" w:rsidRDefault="00ED75E5" w:rsidP="000E4404">
      <w:pPr>
        <w:pStyle w:val="ListParagraph"/>
        <w:numPr>
          <w:ilvl w:val="0"/>
          <w:numId w:val="5"/>
        </w:numPr>
      </w:pPr>
      <w:r w:rsidRPr="000E4404">
        <w:rPr>
          <w:rFonts w:ascii="Arial" w:hAnsi="Arial" w:cs="Arial"/>
        </w:rPr>
        <w:t xml:space="preserve">LMWS Head of Service </w:t>
      </w:r>
      <w:r w:rsidR="000E4404" w:rsidRPr="000E4404">
        <w:rPr>
          <w:rFonts w:ascii="Arial" w:hAnsi="Arial" w:cs="Arial"/>
        </w:rPr>
        <w:t>(</w:t>
      </w:r>
      <w:r w:rsidRPr="000E4404">
        <w:rPr>
          <w:rFonts w:ascii="Arial" w:hAnsi="Arial" w:cs="Arial"/>
        </w:rPr>
        <w:t>Clinical</w:t>
      </w:r>
      <w:r w:rsidR="000E4404" w:rsidRPr="000E4404">
        <w:rPr>
          <w:rFonts w:ascii="Arial" w:hAnsi="Arial" w:cs="Arial"/>
        </w:rPr>
        <w:t>)</w:t>
      </w:r>
    </w:p>
    <w:p w:rsidR="005B59C8" w:rsidRPr="005B59C8" w:rsidRDefault="000E4404" w:rsidP="00946CBD">
      <w:pPr>
        <w:pStyle w:val="ListParagraph"/>
        <w:numPr>
          <w:ilvl w:val="0"/>
          <w:numId w:val="5"/>
        </w:numPr>
      </w:pPr>
      <w:r>
        <w:rPr>
          <w:rFonts w:ascii="Arial" w:hAnsi="Arial" w:cs="Arial"/>
        </w:rPr>
        <w:t>LMWS Partnership C</w:t>
      </w:r>
      <w:r w:rsidR="009253EC">
        <w:rPr>
          <w:rFonts w:ascii="Arial" w:hAnsi="Arial" w:cs="Arial"/>
        </w:rPr>
        <w:t xml:space="preserve">linical </w:t>
      </w:r>
      <w:r>
        <w:rPr>
          <w:rFonts w:ascii="Arial" w:hAnsi="Arial" w:cs="Arial"/>
        </w:rPr>
        <w:t>and Operational L</w:t>
      </w:r>
      <w:r w:rsidR="009253EC">
        <w:rPr>
          <w:rFonts w:ascii="Arial" w:hAnsi="Arial" w:cs="Arial"/>
        </w:rPr>
        <w:t xml:space="preserve">eads </w:t>
      </w:r>
    </w:p>
    <w:p w:rsidR="005B59C8" w:rsidRPr="005B59C8" w:rsidRDefault="005B59C8" w:rsidP="00684D0E">
      <w:pPr>
        <w:pStyle w:val="ListParagraph"/>
        <w:numPr>
          <w:ilvl w:val="0"/>
          <w:numId w:val="5"/>
        </w:numPr>
      </w:pPr>
      <w:r>
        <w:rPr>
          <w:rFonts w:ascii="Arial" w:hAnsi="Arial" w:cs="Arial"/>
        </w:rPr>
        <w:t>Clinical Directors of PCNs</w:t>
      </w:r>
    </w:p>
    <w:p w:rsidR="00946CBD" w:rsidRDefault="00D90A11" w:rsidP="00D2434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Confederation </w:t>
      </w:r>
      <w:r w:rsidR="00946CBD">
        <w:rPr>
          <w:rFonts w:ascii="Arial" w:hAnsi="Arial" w:cs="Arial"/>
        </w:rPr>
        <w:t>Primary Care Development</w:t>
      </w:r>
      <w:r>
        <w:rPr>
          <w:rFonts w:ascii="Arial" w:hAnsi="Arial" w:cs="Arial"/>
        </w:rPr>
        <w:t xml:space="preserve"> </w:t>
      </w:r>
      <w:r w:rsidR="00E84C51">
        <w:rPr>
          <w:rFonts w:ascii="Arial" w:hAnsi="Arial" w:cs="Arial"/>
        </w:rPr>
        <w:t>T</w:t>
      </w:r>
      <w:r w:rsidR="005B59C8">
        <w:rPr>
          <w:rFonts w:ascii="Arial" w:hAnsi="Arial" w:cs="Arial"/>
        </w:rPr>
        <w:t>eam</w:t>
      </w:r>
    </w:p>
    <w:p w:rsidR="00D24342" w:rsidRDefault="00E84C51" w:rsidP="00D24342">
      <w:pPr>
        <w:pStyle w:val="ListParagraph"/>
        <w:numPr>
          <w:ilvl w:val="0"/>
          <w:numId w:val="5"/>
        </w:numPr>
      </w:pPr>
      <w:r>
        <w:rPr>
          <w:rFonts w:ascii="Arial" w:hAnsi="Arial" w:cs="Arial"/>
        </w:rPr>
        <w:t>Patient Forums</w:t>
      </w:r>
    </w:p>
    <w:p w:rsidR="00D24342" w:rsidRDefault="00D24342" w:rsidP="00D24342"/>
    <w:p w:rsidR="00D24342" w:rsidRPr="00753D35" w:rsidRDefault="00D24342" w:rsidP="00D24342">
      <w:pPr>
        <w:autoSpaceDE w:val="0"/>
        <w:autoSpaceDN w:val="0"/>
        <w:adjustRightInd w:val="0"/>
        <w:rPr>
          <w:rFonts w:eastAsia="Times New Roman"/>
          <w:color w:val="C4BC96" w:themeColor="background2" w:themeShade="BF"/>
          <w:sz w:val="22"/>
          <w:szCs w:val="22"/>
          <w:lang w:eastAsia="en-GB"/>
        </w:rPr>
      </w:pPr>
    </w:p>
    <w:p w:rsidR="00655C1A" w:rsidRPr="00753D35" w:rsidRDefault="00655C1A" w:rsidP="00C31586">
      <w:pPr>
        <w:autoSpaceDE w:val="0"/>
        <w:autoSpaceDN w:val="0"/>
        <w:adjustRightInd w:val="0"/>
        <w:rPr>
          <w:rFonts w:eastAsia="Times New Roman" w:cs="Mangal"/>
          <w:color w:val="C4BC96" w:themeColor="background2" w:themeShade="BF"/>
          <w:sz w:val="22"/>
          <w:szCs w:val="22"/>
          <w:lang w:eastAsia="en-GB"/>
        </w:rPr>
      </w:pPr>
    </w:p>
    <w:p w:rsidR="00655C1A" w:rsidRPr="00D24342" w:rsidRDefault="00655C1A" w:rsidP="00D24342">
      <w:pPr>
        <w:rPr>
          <w:rFonts w:eastAsia="Times New Roman" w:cs="Mangal"/>
          <w:b/>
          <w:i/>
          <w:sz w:val="22"/>
          <w:szCs w:val="22"/>
          <w:lang w:eastAsia="en-GB"/>
        </w:rPr>
        <w:sectPr w:rsidR="00655C1A" w:rsidRPr="00D24342" w:rsidSect="00753D35">
          <w:headerReference w:type="default" r:id="rId8"/>
          <w:footerReference w:type="default" r:id="rId9"/>
          <w:pgSz w:w="11906" w:h="16838"/>
          <w:pgMar w:top="1134" w:right="1440" w:bottom="851" w:left="1440" w:header="646" w:footer="646" w:gutter="0"/>
          <w:cols w:space="720"/>
        </w:sectPr>
      </w:pPr>
    </w:p>
    <w:p w:rsidR="00655C1A" w:rsidRPr="00655C1A" w:rsidRDefault="00655C1A" w:rsidP="00655C1A">
      <w:pPr>
        <w:spacing w:after="240"/>
        <w:jc w:val="center"/>
        <w:outlineLvl w:val="0"/>
        <w:rPr>
          <w:rFonts w:eastAsia="Times New Roman" w:cs="Times New Roman"/>
          <w:b/>
          <w:bCs/>
          <w:sz w:val="22"/>
          <w:szCs w:val="22"/>
          <w:lang w:eastAsia="en-GB"/>
        </w:rPr>
      </w:pPr>
      <w:r w:rsidRPr="00655C1A">
        <w:rPr>
          <w:rFonts w:eastAsia="Times New Roman" w:cs="Times New Roman"/>
          <w:b/>
          <w:bCs/>
          <w:sz w:val="22"/>
          <w:szCs w:val="22"/>
          <w:lang w:eastAsia="en-GB"/>
        </w:rPr>
        <w:lastRenderedPageBreak/>
        <w:t xml:space="preserve"> </w:t>
      </w:r>
    </w:p>
    <w:p w:rsidR="00655C1A" w:rsidRPr="00655C1A" w:rsidRDefault="00753D35" w:rsidP="00655C1A">
      <w:pPr>
        <w:jc w:val="center"/>
        <w:rPr>
          <w:rFonts w:eastAsia="Times New Roman"/>
          <w:b/>
          <w:sz w:val="22"/>
          <w:szCs w:val="22"/>
          <w:lang w:eastAsia="en-GB"/>
        </w:rPr>
      </w:pPr>
      <w:r>
        <w:rPr>
          <w:rFonts w:eastAsia="Times New Roman"/>
          <w:b/>
          <w:sz w:val="22"/>
          <w:szCs w:val="22"/>
          <w:lang w:eastAsia="en-GB"/>
        </w:rPr>
        <w:t xml:space="preserve">GP Confederation </w:t>
      </w:r>
      <w:r w:rsidR="0070783C">
        <w:rPr>
          <w:rFonts w:eastAsia="Times New Roman"/>
          <w:b/>
          <w:sz w:val="22"/>
          <w:szCs w:val="22"/>
          <w:lang w:eastAsia="en-GB"/>
        </w:rPr>
        <w:t>Medical</w:t>
      </w:r>
      <w:r w:rsidR="00655C1A">
        <w:rPr>
          <w:rFonts w:eastAsia="Times New Roman"/>
          <w:b/>
          <w:sz w:val="22"/>
          <w:szCs w:val="22"/>
          <w:lang w:eastAsia="en-GB"/>
        </w:rPr>
        <w:t xml:space="preserve"> Lead</w:t>
      </w:r>
      <w:r>
        <w:rPr>
          <w:rFonts w:eastAsia="Times New Roman"/>
          <w:b/>
          <w:sz w:val="22"/>
          <w:szCs w:val="22"/>
          <w:lang w:eastAsia="en-GB"/>
        </w:rPr>
        <w:t xml:space="preserve"> for Mental Health </w:t>
      </w:r>
    </w:p>
    <w:p w:rsidR="00655C1A" w:rsidRPr="00655C1A" w:rsidRDefault="00655C1A" w:rsidP="00655C1A">
      <w:pPr>
        <w:jc w:val="center"/>
        <w:outlineLvl w:val="0"/>
        <w:rPr>
          <w:rFonts w:eastAsia="Times New Roman"/>
          <w:b/>
          <w:sz w:val="22"/>
          <w:szCs w:val="22"/>
          <w:lang w:eastAsia="en-GB"/>
        </w:rPr>
      </w:pPr>
      <w:r w:rsidRPr="00655C1A">
        <w:rPr>
          <w:rFonts w:eastAsia="Times New Roman"/>
          <w:b/>
          <w:sz w:val="22"/>
          <w:szCs w:val="22"/>
          <w:lang w:eastAsia="en-GB"/>
        </w:rPr>
        <w:t>Person Specification</w:t>
      </w:r>
    </w:p>
    <w:p w:rsidR="00655C1A" w:rsidRPr="00655C1A" w:rsidRDefault="00655C1A" w:rsidP="00655C1A">
      <w:pPr>
        <w:tabs>
          <w:tab w:val="center" w:pos="4513"/>
          <w:tab w:val="right" w:pos="9026"/>
        </w:tabs>
        <w:rPr>
          <w:rFonts w:eastAsia="Times New Roman" w:cs="Mangal"/>
          <w:sz w:val="22"/>
          <w:szCs w:val="22"/>
          <w:lang w:val="en-US" w:eastAsia="en-GB"/>
        </w:rPr>
      </w:pPr>
    </w:p>
    <w:tbl>
      <w:tblPr>
        <w:tblW w:w="1414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4"/>
        <w:gridCol w:w="8569"/>
        <w:gridCol w:w="3261"/>
      </w:tblGrid>
      <w:tr w:rsidR="00655C1A" w:rsidRPr="00655C1A" w:rsidTr="000F507F">
        <w:tc>
          <w:tcPr>
            <w:tcW w:w="2314" w:type="dxa"/>
          </w:tcPr>
          <w:p w:rsidR="00655C1A" w:rsidRPr="00655C1A" w:rsidRDefault="00655C1A" w:rsidP="00655C1A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</w:tc>
        <w:tc>
          <w:tcPr>
            <w:tcW w:w="8569" w:type="dxa"/>
          </w:tcPr>
          <w:p w:rsidR="00655C1A" w:rsidRPr="00655C1A" w:rsidRDefault="00655C1A" w:rsidP="00655C1A">
            <w:pPr>
              <w:spacing w:before="120"/>
              <w:outlineLvl w:val="2"/>
              <w:rPr>
                <w:rFonts w:eastAsia="Times New Roman" w:cs="Times New Roman"/>
                <w:b/>
                <w:sz w:val="22"/>
                <w:szCs w:val="22"/>
                <w:lang w:eastAsia="en-GB"/>
              </w:rPr>
            </w:pPr>
            <w:r w:rsidRPr="00655C1A">
              <w:rPr>
                <w:rFonts w:eastAsia="Times New Roman" w:cs="Times New Roman"/>
                <w:b/>
                <w:sz w:val="22"/>
                <w:szCs w:val="22"/>
                <w:lang w:eastAsia="en-GB"/>
              </w:rPr>
              <w:t>Essential</w:t>
            </w:r>
          </w:p>
          <w:p w:rsidR="00655C1A" w:rsidRPr="00655C1A" w:rsidRDefault="00655C1A" w:rsidP="00655C1A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3261" w:type="dxa"/>
          </w:tcPr>
          <w:p w:rsidR="00655C1A" w:rsidRPr="00655C1A" w:rsidRDefault="00655C1A" w:rsidP="00655C1A">
            <w:pPr>
              <w:spacing w:before="120"/>
              <w:outlineLvl w:val="2"/>
              <w:rPr>
                <w:rFonts w:eastAsia="Times New Roman" w:cs="Times New Roman"/>
                <w:b/>
                <w:sz w:val="22"/>
                <w:szCs w:val="22"/>
                <w:lang w:eastAsia="en-GB"/>
              </w:rPr>
            </w:pPr>
            <w:r w:rsidRPr="00655C1A">
              <w:rPr>
                <w:rFonts w:eastAsia="Times New Roman" w:cs="Times New Roman"/>
                <w:b/>
                <w:sz w:val="22"/>
                <w:szCs w:val="22"/>
                <w:lang w:eastAsia="en-GB"/>
              </w:rPr>
              <w:t>Desirable</w:t>
            </w:r>
          </w:p>
        </w:tc>
      </w:tr>
      <w:tr w:rsidR="00655C1A" w:rsidRPr="00655C1A" w:rsidTr="000F507F">
        <w:tc>
          <w:tcPr>
            <w:tcW w:w="2314" w:type="dxa"/>
          </w:tcPr>
          <w:p w:rsidR="00655C1A" w:rsidRPr="00655C1A" w:rsidRDefault="00655C1A" w:rsidP="00655C1A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655C1A">
              <w:rPr>
                <w:rFonts w:eastAsia="Times New Roman"/>
                <w:b/>
                <w:sz w:val="22"/>
                <w:szCs w:val="22"/>
                <w:lang w:eastAsia="en-GB"/>
              </w:rPr>
              <w:t>Qualifications</w:t>
            </w:r>
          </w:p>
        </w:tc>
        <w:tc>
          <w:tcPr>
            <w:tcW w:w="8569" w:type="dxa"/>
          </w:tcPr>
          <w:p w:rsidR="00655C1A" w:rsidRPr="00753D35" w:rsidRDefault="00655C1A" w:rsidP="00753D35">
            <w:pPr>
              <w:pStyle w:val="PlainTex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53D35">
              <w:rPr>
                <w:rFonts w:ascii="Arial" w:hAnsi="Arial" w:cs="Arial"/>
                <w:sz w:val="24"/>
                <w:szCs w:val="24"/>
              </w:rPr>
              <w:t xml:space="preserve">Qualified </w:t>
            </w:r>
            <w:r w:rsidR="00807C2C" w:rsidRPr="00753D35">
              <w:rPr>
                <w:rFonts w:ascii="Arial" w:hAnsi="Arial" w:cs="Arial"/>
                <w:sz w:val="24"/>
                <w:szCs w:val="24"/>
              </w:rPr>
              <w:t>GP</w:t>
            </w:r>
            <w:r w:rsidR="0070783C">
              <w:rPr>
                <w:rFonts w:ascii="Arial" w:hAnsi="Arial" w:cs="Arial"/>
                <w:sz w:val="24"/>
                <w:szCs w:val="24"/>
              </w:rPr>
              <w:t>,</w:t>
            </w:r>
            <w:r w:rsidR="00807C2C" w:rsidRPr="00753D35">
              <w:rPr>
                <w:rFonts w:ascii="Arial" w:hAnsi="Arial" w:cs="Arial"/>
                <w:sz w:val="24"/>
                <w:szCs w:val="24"/>
              </w:rPr>
              <w:t xml:space="preserve"> practicing within Leeds</w:t>
            </w:r>
            <w:r w:rsidR="00EA24C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55C1A" w:rsidRPr="00753D35" w:rsidRDefault="00655C1A" w:rsidP="00753D35">
            <w:pPr>
              <w:pStyle w:val="ListParagraph"/>
              <w:numPr>
                <w:ilvl w:val="0"/>
                <w:numId w:val="8"/>
              </w:numPr>
              <w:spacing w:line="277" w:lineRule="exact"/>
              <w:rPr>
                <w:rFonts w:ascii="Arial" w:hAnsi="Arial" w:cs="Arial"/>
              </w:rPr>
            </w:pPr>
            <w:r w:rsidRPr="00753D35">
              <w:rPr>
                <w:rFonts w:ascii="Arial" w:hAnsi="Arial" w:cs="Arial"/>
              </w:rPr>
              <w:t>Relevant professional qualification or equivalent</w:t>
            </w:r>
            <w:r w:rsidR="000B0E3E" w:rsidRPr="00753D35">
              <w:rPr>
                <w:rFonts w:ascii="Arial" w:hAnsi="Arial" w:cs="Arial"/>
              </w:rPr>
              <w:t>.</w:t>
            </w:r>
            <w:r w:rsidRPr="00753D35">
              <w:rPr>
                <w:rFonts w:ascii="Arial" w:hAnsi="Arial" w:cs="Arial"/>
              </w:rPr>
              <w:t xml:space="preserve"> </w:t>
            </w:r>
          </w:p>
          <w:p w:rsidR="00655C1A" w:rsidRPr="00753D35" w:rsidRDefault="00655C1A" w:rsidP="00753D35">
            <w:pPr>
              <w:pStyle w:val="ListParagraph"/>
              <w:numPr>
                <w:ilvl w:val="0"/>
                <w:numId w:val="8"/>
              </w:numPr>
              <w:spacing w:line="277" w:lineRule="exact"/>
              <w:rPr>
                <w:rFonts w:ascii="Arial" w:hAnsi="Arial" w:cs="Arial"/>
              </w:rPr>
            </w:pPr>
            <w:r w:rsidRPr="00753D35">
              <w:rPr>
                <w:rFonts w:ascii="Arial" w:hAnsi="Arial" w:cs="Arial"/>
              </w:rPr>
              <w:t>Un</w:t>
            </w:r>
            <w:r w:rsidR="007A4FD5" w:rsidRPr="00753D35">
              <w:rPr>
                <w:rFonts w:ascii="Arial" w:hAnsi="Arial" w:cs="Arial"/>
              </w:rPr>
              <w:t>blemished registration with GMC or other relevant body</w:t>
            </w:r>
            <w:r w:rsidR="00EA24CF">
              <w:rPr>
                <w:rFonts w:ascii="Arial" w:hAnsi="Arial" w:cs="Arial"/>
              </w:rPr>
              <w:t>.</w:t>
            </w:r>
          </w:p>
          <w:p w:rsidR="00655C1A" w:rsidRPr="00753D35" w:rsidRDefault="00655C1A" w:rsidP="00753D35">
            <w:pPr>
              <w:pStyle w:val="ListParagraph"/>
              <w:numPr>
                <w:ilvl w:val="0"/>
                <w:numId w:val="8"/>
              </w:numPr>
              <w:spacing w:line="277" w:lineRule="exact"/>
              <w:rPr>
                <w:rFonts w:ascii="Arial" w:hAnsi="Arial" w:cs="Arial"/>
              </w:rPr>
            </w:pPr>
            <w:r w:rsidRPr="00753D35">
              <w:rPr>
                <w:rFonts w:ascii="Arial" w:hAnsi="Arial" w:cs="Arial"/>
              </w:rPr>
              <w:t>Evidence of continuing professional and personal development.</w:t>
            </w:r>
          </w:p>
          <w:p w:rsidR="00655C1A" w:rsidRPr="00753D35" w:rsidRDefault="00655C1A" w:rsidP="00655C1A">
            <w:pPr>
              <w:spacing w:line="277" w:lineRule="exact"/>
            </w:pPr>
          </w:p>
        </w:tc>
        <w:tc>
          <w:tcPr>
            <w:tcW w:w="3261" w:type="dxa"/>
          </w:tcPr>
          <w:p w:rsidR="00655C1A" w:rsidRPr="00655C1A" w:rsidRDefault="00655C1A" w:rsidP="00655C1A">
            <w:pPr>
              <w:spacing w:line="277" w:lineRule="exact"/>
              <w:rPr>
                <w:sz w:val="22"/>
                <w:szCs w:val="22"/>
              </w:rPr>
            </w:pPr>
            <w:r w:rsidRPr="00655C1A">
              <w:rPr>
                <w:sz w:val="22"/>
                <w:szCs w:val="22"/>
              </w:rPr>
              <w:t xml:space="preserve">Post Graduate Degree in a relevant subject or equivalent </w:t>
            </w:r>
          </w:p>
          <w:p w:rsidR="00655C1A" w:rsidRDefault="00655C1A" w:rsidP="00655C1A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  <w:p w:rsidR="0043190F" w:rsidRPr="0043190F" w:rsidRDefault="0043190F" w:rsidP="0043190F">
            <w:pPr>
              <w:rPr>
                <w:rFonts w:eastAsia="Times New Roman"/>
                <w:i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i/>
                <w:sz w:val="22"/>
                <w:szCs w:val="22"/>
                <w:lang w:eastAsia="en-GB"/>
              </w:rPr>
              <w:t>Demonstrate on a</w:t>
            </w:r>
            <w:r w:rsidRPr="0043190F">
              <w:rPr>
                <w:rFonts w:eastAsia="Times New Roman"/>
                <w:i/>
                <w:sz w:val="22"/>
                <w:szCs w:val="22"/>
                <w:lang w:eastAsia="en-GB"/>
              </w:rPr>
              <w:t>pplication form</w:t>
            </w:r>
          </w:p>
        </w:tc>
      </w:tr>
      <w:tr w:rsidR="00655C1A" w:rsidRPr="00655C1A" w:rsidTr="000F507F">
        <w:tc>
          <w:tcPr>
            <w:tcW w:w="2314" w:type="dxa"/>
          </w:tcPr>
          <w:p w:rsidR="00655C1A" w:rsidRPr="00655C1A" w:rsidRDefault="00655C1A" w:rsidP="00655C1A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655C1A">
              <w:rPr>
                <w:rFonts w:eastAsia="Times New Roman"/>
                <w:b/>
                <w:sz w:val="22"/>
                <w:szCs w:val="22"/>
                <w:lang w:eastAsia="en-GB"/>
              </w:rPr>
              <w:t>Experience</w:t>
            </w:r>
          </w:p>
        </w:tc>
        <w:tc>
          <w:tcPr>
            <w:tcW w:w="8569" w:type="dxa"/>
          </w:tcPr>
          <w:p w:rsidR="00655C1A" w:rsidRPr="00753D35" w:rsidRDefault="00655C1A" w:rsidP="00753D35">
            <w:pPr>
              <w:pStyle w:val="ListParagraph"/>
              <w:numPr>
                <w:ilvl w:val="0"/>
                <w:numId w:val="9"/>
              </w:numPr>
              <w:spacing w:line="289" w:lineRule="exact"/>
              <w:rPr>
                <w:rFonts w:ascii="Arial" w:hAnsi="Arial" w:cs="Arial"/>
              </w:rPr>
            </w:pPr>
            <w:r w:rsidRPr="00753D35">
              <w:rPr>
                <w:rFonts w:ascii="Arial" w:hAnsi="Arial" w:cs="Arial"/>
              </w:rPr>
              <w:t>Experience of working effectively with stakeholders and partners on developing and implementing strategy</w:t>
            </w:r>
            <w:r w:rsidR="000B0E3E" w:rsidRPr="00753D35">
              <w:rPr>
                <w:rFonts w:ascii="Arial" w:hAnsi="Arial" w:cs="Arial"/>
              </w:rPr>
              <w:t>.</w:t>
            </w:r>
          </w:p>
          <w:p w:rsidR="00655C1A" w:rsidRPr="00753D35" w:rsidRDefault="00655C1A" w:rsidP="00753D35">
            <w:pPr>
              <w:pStyle w:val="ListParagraph"/>
              <w:numPr>
                <w:ilvl w:val="0"/>
                <w:numId w:val="9"/>
              </w:numPr>
              <w:spacing w:line="289" w:lineRule="exact"/>
              <w:rPr>
                <w:rFonts w:ascii="Arial" w:hAnsi="Arial" w:cs="Arial"/>
              </w:rPr>
            </w:pPr>
            <w:r w:rsidRPr="00753D35">
              <w:rPr>
                <w:rFonts w:ascii="Arial" w:hAnsi="Arial" w:cs="Arial"/>
              </w:rPr>
              <w:t xml:space="preserve">Proven record of </w:t>
            </w:r>
            <w:r w:rsidR="0070783C">
              <w:rPr>
                <w:rFonts w:ascii="Arial" w:hAnsi="Arial" w:cs="Arial"/>
              </w:rPr>
              <w:t xml:space="preserve">leadership and </w:t>
            </w:r>
            <w:r w:rsidRPr="00753D35">
              <w:rPr>
                <w:rFonts w:ascii="Arial" w:hAnsi="Arial" w:cs="Arial"/>
              </w:rPr>
              <w:t>delivering transformational change in a complex environment.</w:t>
            </w:r>
          </w:p>
          <w:p w:rsidR="00655C1A" w:rsidRPr="00753D35" w:rsidRDefault="00655C1A" w:rsidP="00655C1A">
            <w:pPr>
              <w:spacing w:line="289" w:lineRule="exact"/>
            </w:pPr>
          </w:p>
        </w:tc>
        <w:tc>
          <w:tcPr>
            <w:tcW w:w="3261" w:type="dxa"/>
          </w:tcPr>
          <w:p w:rsidR="00655C1A" w:rsidRDefault="0043190F" w:rsidP="00655C1A">
            <w:pPr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Formal leadership development </w:t>
            </w:r>
          </w:p>
          <w:p w:rsidR="0070783C" w:rsidRDefault="0070783C" w:rsidP="00655C1A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  <w:p w:rsidR="0043190F" w:rsidRPr="0043190F" w:rsidRDefault="0043190F" w:rsidP="00655C1A">
            <w:pPr>
              <w:rPr>
                <w:rFonts w:eastAsia="Times New Roman"/>
                <w:i/>
                <w:sz w:val="22"/>
                <w:szCs w:val="22"/>
                <w:lang w:eastAsia="en-GB"/>
              </w:rPr>
            </w:pPr>
            <w:r w:rsidRPr="0043190F">
              <w:rPr>
                <w:rFonts w:eastAsia="Times New Roman"/>
                <w:i/>
                <w:sz w:val="22"/>
                <w:szCs w:val="22"/>
                <w:lang w:eastAsia="en-GB"/>
              </w:rPr>
              <w:t>Demonstrate on</w:t>
            </w:r>
          </w:p>
          <w:p w:rsidR="0043190F" w:rsidRPr="0043190F" w:rsidRDefault="0043190F" w:rsidP="00655C1A">
            <w:pPr>
              <w:rPr>
                <w:rFonts w:eastAsia="Times New Roman"/>
                <w:i/>
                <w:sz w:val="22"/>
                <w:szCs w:val="22"/>
                <w:lang w:eastAsia="en-GB"/>
              </w:rPr>
            </w:pPr>
            <w:r w:rsidRPr="0043190F">
              <w:rPr>
                <w:rFonts w:eastAsia="Times New Roman"/>
                <w:i/>
                <w:sz w:val="22"/>
                <w:szCs w:val="22"/>
                <w:lang w:eastAsia="en-GB"/>
              </w:rPr>
              <w:t>application form and Interview</w:t>
            </w:r>
          </w:p>
        </w:tc>
      </w:tr>
      <w:tr w:rsidR="00655C1A" w:rsidRPr="00655C1A" w:rsidTr="00655C1A">
        <w:trPr>
          <w:trHeight w:val="47"/>
        </w:trPr>
        <w:tc>
          <w:tcPr>
            <w:tcW w:w="2314" w:type="dxa"/>
          </w:tcPr>
          <w:p w:rsidR="00655C1A" w:rsidRPr="00655C1A" w:rsidRDefault="00655C1A" w:rsidP="00655C1A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655C1A">
              <w:rPr>
                <w:rFonts w:eastAsia="Times New Roman"/>
                <w:b/>
                <w:sz w:val="22"/>
                <w:szCs w:val="22"/>
                <w:lang w:eastAsia="en-GB"/>
              </w:rPr>
              <w:t>Knowledge and skills</w:t>
            </w:r>
          </w:p>
        </w:tc>
        <w:tc>
          <w:tcPr>
            <w:tcW w:w="8569" w:type="dxa"/>
          </w:tcPr>
          <w:p w:rsidR="00655C1A" w:rsidRPr="00753D35" w:rsidRDefault="00655C1A" w:rsidP="00753D35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</w:rPr>
            </w:pPr>
            <w:r w:rsidRPr="00753D35">
              <w:rPr>
                <w:rFonts w:ascii="Arial" w:eastAsia="Times New Roman" w:hAnsi="Arial" w:cs="Arial"/>
              </w:rPr>
              <w:t xml:space="preserve">Maintaining up to date knowledge and understanding of the national, regional and local policy and priorities for </w:t>
            </w:r>
            <w:r w:rsidR="0070783C">
              <w:rPr>
                <w:rFonts w:ascii="Arial" w:eastAsia="Times New Roman" w:hAnsi="Arial" w:cs="Arial"/>
              </w:rPr>
              <w:t xml:space="preserve">mental </w:t>
            </w:r>
            <w:r w:rsidRPr="00753D35">
              <w:rPr>
                <w:rFonts w:ascii="Arial" w:eastAsia="Times New Roman" w:hAnsi="Arial" w:cs="Arial"/>
              </w:rPr>
              <w:t>health care</w:t>
            </w:r>
            <w:r w:rsidR="00430EAD" w:rsidRPr="00753D35">
              <w:rPr>
                <w:rFonts w:ascii="Arial" w:eastAsia="Times New Roman" w:hAnsi="Arial" w:cs="Arial"/>
              </w:rPr>
              <w:t xml:space="preserve">, to be effective for </w:t>
            </w:r>
            <w:r w:rsidR="0070783C">
              <w:rPr>
                <w:rFonts w:ascii="Arial" w:eastAsia="Times New Roman" w:hAnsi="Arial" w:cs="Arial"/>
              </w:rPr>
              <w:t xml:space="preserve">a </w:t>
            </w:r>
            <w:r w:rsidR="00430EAD" w:rsidRPr="00753D35">
              <w:rPr>
                <w:rFonts w:ascii="Arial" w:eastAsia="Times New Roman" w:hAnsi="Arial" w:cs="Arial"/>
              </w:rPr>
              <w:t>programme</w:t>
            </w:r>
            <w:r w:rsidR="0070783C">
              <w:rPr>
                <w:rFonts w:ascii="Arial" w:eastAsia="Times New Roman" w:hAnsi="Arial" w:cs="Arial"/>
              </w:rPr>
              <w:t xml:space="preserve"> lead</w:t>
            </w:r>
            <w:r w:rsidR="00EA24CF">
              <w:rPr>
                <w:rFonts w:ascii="Arial" w:eastAsia="Times New Roman" w:hAnsi="Arial" w:cs="Arial"/>
              </w:rPr>
              <w:t>.</w:t>
            </w:r>
          </w:p>
          <w:p w:rsidR="00AF7AF7" w:rsidRDefault="00AF7AF7" w:rsidP="00753D35">
            <w:pPr>
              <w:pStyle w:val="ListParagraph"/>
              <w:numPr>
                <w:ilvl w:val="0"/>
                <w:numId w:val="10"/>
              </w:numPr>
              <w:spacing w:line="289" w:lineRule="exact"/>
              <w:rPr>
                <w:rFonts w:ascii="Arial" w:hAnsi="Arial" w:cs="Arial"/>
              </w:rPr>
            </w:pPr>
            <w:r w:rsidRPr="00753D35">
              <w:rPr>
                <w:rFonts w:ascii="Arial" w:hAnsi="Arial" w:cs="Arial"/>
              </w:rPr>
              <w:t>Good understanding of: The Mental Health Forward View, the NHS Long Term Plan and PCN development</w:t>
            </w:r>
            <w:r w:rsidR="00EA24CF">
              <w:rPr>
                <w:rFonts w:ascii="Arial" w:hAnsi="Arial" w:cs="Arial"/>
              </w:rPr>
              <w:t>.</w:t>
            </w:r>
          </w:p>
          <w:p w:rsidR="00437F72" w:rsidRPr="00753D35" w:rsidRDefault="00437F72" w:rsidP="00753D35">
            <w:pPr>
              <w:pStyle w:val="ListParagraph"/>
              <w:numPr>
                <w:ilvl w:val="0"/>
                <w:numId w:val="10"/>
              </w:numPr>
              <w:spacing w:line="289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understanding of the population’s needs around their mental health and how they present within general practice / the Leeds system</w:t>
            </w:r>
            <w:r w:rsidR="00EA24CF">
              <w:rPr>
                <w:rFonts w:ascii="Arial" w:hAnsi="Arial" w:cs="Arial"/>
              </w:rPr>
              <w:t>.</w:t>
            </w:r>
          </w:p>
          <w:p w:rsidR="00EA24CF" w:rsidRPr="00EA24CF" w:rsidRDefault="009C50CF" w:rsidP="00EA24CF">
            <w:pPr>
              <w:pStyle w:val="ListParagraph"/>
              <w:numPr>
                <w:ilvl w:val="0"/>
                <w:numId w:val="10"/>
              </w:numPr>
              <w:spacing w:line="289" w:lineRule="exact"/>
              <w:rPr>
                <w:rFonts w:ascii="Arial" w:hAnsi="Arial" w:cs="Arial"/>
              </w:rPr>
            </w:pPr>
            <w:r w:rsidRPr="00753D35">
              <w:rPr>
                <w:rFonts w:ascii="Arial" w:hAnsi="Arial" w:cs="Arial"/>
              </w:rPr>
              <w:t xml:space="preserve">Good understanding of clinical governance process and the function and </w:t>
            </w:r>
            <w:r w:rsidRPr="00753D35">
              <w:rPr>
                <w:rFonts w:ascii="Arial" w:hAnsi="Arial" w:cs="Arial"/>
                <w:color w:val="000000" w:themeColor="text1"/>
              </w:rPr>
              <w:t xml:space="preserve">role of </w:t>
            </w:r>
            <w:r w:rsidR="00753D35" w:rsidRPr="00753D35">
              <w:rPr>
                <w:rFonts w:ascii="Arial" w:hAnsi="Arial" w:cs="Arial"/>
                <w:color w:val="000000" w:themeColor="text1"/>
              </w:rPr>
              <w:t>Boards</w:t>
            </w:r>
            <w:r w:rsidR="00753D3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53D35" w:rsidRPr="00753D35">
              <w:rPr>
                <w:rFonts w:ascii="Arial" w:hAnsi="Arial" w:cs="Arial"/>
                <w:color w:val="000000" w:themeColor="text1"/>
              </w:rPr>
              <w:t>i</w:t>
            </w:r>
            <w:r w:rsidRPr="00753D35">
              <w:rPr>
                <w:rFonts w:ascii="Arial" w:hAnsi="Arial" w:cs="Arial"/>
                <w:color w:val="000000" w:themeColor="text1"/>
              </w:rPr>
              <w:t>n overseeing service delivery</w:t>
            </w:r>
            <w:r w:rsidR="00EA24CF">
              <w:rPr>
                <w:rFonts w:ascii="Arial" w:hAnsi="Arial" w:cs="Arial"/>
                <w:color w:val="000000" w:themeColor="text1"/>
              </w:rPr>
              <w:t>.</w:t>
            </w:r>
          </w:p>
          <w:p w:rsidR="00AF7AF7" w:rsidRPr="00753D35" w:rsidRDefault="00AF7AF7" w:rsidP="00655C1A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3261" w:type="dxa"/>
          </w:tcPr>
          <w:p w:rsidR="00655C1A" w:rsidRPr="00655C1A" w:rsidRDefault="00655C1A" w:rsidP="00655C1A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  <w:p w:rsidR="00655C1A" w:rsidRDefault="00655C1A" w:rsidP="00655C1A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  <w:p w:rsidR="0043190F" w:rsidRPr="0043190F" w:rsidRDefault="0043190F" w:rsidP="00655C1A">
            <w:pPr>
              <w:rPr>
                <w:rFonts w:eastAsia="Times New Roman"/>
                <w:i/>
                <w:sz w:val="22"/>
                <w:szCs w:val="22"/>
                <w:lang w:eastAsia="en-GB"/>
              </w:rPr>
            </w:pPr>
            <w:r w:rsidRPr="0043190F">
              <w:rPr>
                <w:rFonts w:eastAsia="Times New Roman"/>
                <w:i/>
                <w:sz w:val="22"/>
                <w:szCs w:val="22"/>
                <w:lang w:eastAsia="en-GB"/>
              </w:rPr>
              <w:t>Demonstrate on application form and Interview</w:t>
            </w:r>
          </w:p>
          <w:p w:rsidR="00655C1A" w:rsidRPr="0043190F" w:rsidRDefault="00655C1A" w:rsidP="00655C1A">
            <w:pPr>
              <w:rPr>
                <w:rFonts w:eastAsia="Times New Roman"/>
                <w:i/>
                <w:sz w:val="22"/>
                <w:szCs w:val="22"/>
                <w:lang w:eastAsia="en-GB"/>
              </w:rPr>
            </w:pPr>
          </w:p>
          <w:p w:rsidR="00655C1A" w:rsidRPr="00655C1A" w:rsidRDefault="00655C1A" w:rsidP="00655C1A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655C1A" w:rsidRPr="00655C1A" w:rsidTr="000F5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5C1A" w:rsidRPr="00655C1A" w:rsidRDefault="00655C1A" w:rsidP="00655C1A">
            <w:pPr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655C1A">
              <w:rPr>
                <w:rFonts w:eastAsia="Times New Roman"/>
                <w:b/>
                <w:sz w:val="22"/>
                <w:szCs w:val="22"/>
                <w:lang w:eastAsia="en-GB"/>
              </w:rPr>
              <w:lastRenderedPageBreak/>
              <w:t>Abilities and Personal Qualities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C1A" w:rsidRPr="00753D35" w:rsidRDefault="00655C1A" w:rsidP="00753D35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</w:rPr>
            </w:pPr>
            <w:r w:rsidRPr="00753D35">
              <w:rPr>
                <w:rFonts w:ascii="Arial" w:eastAsia="Times New Roman" w:hAnsi="Arial" w:cs="Arial"/>
              </w:rPr>
              <w:t>Commitment to working collaboratively with colleagues and staff</w:t>
            </w:r>
            <w:r w:rsidR="00437F72">
              <w:rPr>
                <w:rFonts w:ascii="Arial" w:eastAsia="Times New Roman" w:hAnsi="Arial" w:cs="Arial"/>
              </w:rPr>
              <w:t>, both in the statutory and 3</w:t>
            </w:r>
            <w:r w:rsidR="00437F72" w:rsidRPr="00BB5E8F">
              <w:rPr>
                <w:rFonts w:ascii="Arial" w:eastAsia="Times New Roman" w:hAnsi="Arial" w:cs="Arial"/>
                <w:vertAlign w:val="superscript"/>
              </w:rPr>
              <w:t>rd</w:t>
            </w:r>
            <w:r w:rsidR="00437F72">
              <w:rPr>
                <w:rFonts w:ascii="Arial" w:eastAsia="Times New Roman" w:hAnsi="Arial" w:cs="Arial"/>
              </w:rPr>
              <w:t xml:space="preserve"> sector</w:t>
            </w:r>
            <w:r w:rsidRPr="00753D35">
              <w:rPr>
                <w:rFonts w:ascii="Arial" w:eastAsia="Times New Roman" w:hAnsi="Arial" w:cs="Arial"/>
              </w:rPr>
              <w:t>.</w:t>
            </w:r>
          </w:p>
          <w:p w:rsidR="002F0522" w:rsidRPr="00753D35" w:rsidRDefault="002F0522" w:rsidP="00753D35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</w:rPr>
            </w:pPr>
            <w:r w:rsidRPr="00753D35">
              <w:rPr>
                <w:rFonts w:ascii="Arial" w:eastAsia="Times New Roman" w:hAnsi="Arial" w:cs="Arial"/>
              </w:rPr>
              <w:t xml:space="preserve">Commitment to ensuring the involvement of patients and the public in improving </w:t>
            </w:r>
            <w:r w:rsidR="00753D35" w:rsidRPr="00753D35">
              <w:rPr>
                <w:rFonts w:ascii="Arial" w:eastAsia="Times New Roman" w:hAnsi="Arial" w:cs="Arial"/>
              </w:rPr>
              <w:t>s</w:t>
            </w:r>
            <w:r w:rsidRPr="00753D35">
              <w:rPr>
                <w:rFonts w:ascii="Arial" w:eastAsia="Times New Roman" w:hAnsi="Arial" w:cs="Arial"/>
              </w:rPr>
              <w:t>ervices.</w:t>
            </w:r>
          </w:p>
          <w:p w:rsidR="00655C1A" w:rsidRPr="00753D35" w:rsidRDefault="00655C1A" w:rsidP="00753D35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</w:rPr>
            </w:pPr>
            <w:r w:rsidRPr="00753D35">
              <w:rPr>
                <w:rFonts w:ascii="Arial" w:eastAsia="Times New Roman" w:hAnsi="Arial" w:cs="Arial"/>
              </w:rPr>
              <w:t>Able to build relationships across all stakeholders.</w:t>
            </w:r>
          </w:p>
          <w:p w:rsidR="00655C1A" w:rsidRPr="00753D35" w:rsidRDefault="00655C1A" w:rsidP="00753D35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</w:rPr>
            </w:pPr>
            <w:r w:rsidRPr="00753D35">
              <w:rPr>
                <w:rFonts w:ascii="Arial" w:eastAsia="Times New Roman" w:hAnsi="Arial" w:cs="Arial"/>
              </w:rPr>
              <w:t>Able to set clear targets and standards for performance and behaviours.</w:t>
            </w:r>
          </w:p>
          <w:p w:rsidR="00655C1A" w:rsidRPr="00753D35" w:rsidRDefault="00655C1A" w:rsidP="00753D35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</w:rPr>
            </w:pPr>
            <w:r w:rsidRPr="00753D35">
              <w:rPr>
                <w:rFonts w:ascii="Arial" w:eastAsia="Times New Roman" w:hAnsi="Arial" w:cs="Arial"/>
              </w:rPr>
              <w:t>Ability to manage a demanding workload and meet tight and often conflicting deadlines.</w:t>
            </w:r>
          </w:p>
          <w:p w:rsidR="00655C1A" w:rsidRPr="00753D35" w:rsidRDefault="00655C1A" w:rsidP="00753D35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</w:rPr>
            </w:pPr>
            <w:r w:rsidRPr="00753D35">
              <w:rPr>
                <w:rFonts w:ascii="Arial" w:eastAsia="Times New Roman" w:hAnsi="Arial" w:cs="Arial"/>
              </w:rPr>
              <w:t>Able to ‘think on their feet’ when dealing with convoluted and complex problems.</w:t>
            </w:r>
          </w:p>
          <w:p w:rsidR="00655C1A" w:rsidRPr="00753D35" w:rsidRDefault="00655C1A" w:rsidP="00753D35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Cs/>
              </w:rPr>
            </w:pPr>
            <w:r w:rsidRPr="00753D35">
              <w:rPr>
                <w:rFonts w:ascii="Arial" w:eastAsia="Times New Roman" w:hAnsi="Arial" w:cs="Arial"/>
              </w:rPr>
              <w:t xml:space="preserve">Ability to communicate at all levels, adjusting their communication style to the </w:t>
            </w:r>
            <w:r w:rsidR="00753D35" w:rsidRPr="00753D35">
              <w:rPr>
                <w:rFonts w:ascii="Arial" w:eastAsia="Times New Roman" w:hAnsi="Arial" w:cs="Arial"/>
              </w:rPr>
              <w:t>a</w:t>
            </w:r>
            <w:r w:rsidRPr="00753D35">
              <w:rPr>
                <w:rFonts w:ascii="Arial" w:eastAsia="Times New Roman" w:hAnsi="Arial" w:cs="Arial"/>
              </w:rPr>
              <w:t>ppropriate audience.</w:t>
            </w:r>
          </w:p>
          <w:p w:rsidR="00F96459" w:rsidRPr="00F96459" w:rsidRDefault="00655C1A" w:rsidP="00F96459">
            <w:pPr>
              <w:pStyle w:val="Header"/>
              <w:numPr>
                <w:ilvl w:val="0"/>
                <w:numId w:val="11"/>
              </w:numPr>
            </w:pPr>
            <w:r w:rsidRPr="00F96459">
              <w:rPr>
                <w:rFonts w:eastAsia="Times New Roman"/>
              </w:rPr>
              <w:t>Ability to travel to locations throughout the Leeds area and beyond.</w:t>
            </w:r>
            <w:r w:rsidR="00F96459" w:rsidRPr="00F96459">
              <w:rPr>
                <w:b/>
                <w:bCs/>
              </w:rPr>
              <w:t xml:space="preserve"> </w:t>
            </w:r>
          </w:p>
          <w:p w:rsidR="00F96459" w:rsidRPr="00F96459" w:rsidRDefault="00F96459" w:rsidP="00F96459">
            <w:pPr>
              <w:pStyle w:val="Header"/>
              <w:numPr>
                <w:ilvl w:val="0"/>
                <w:numId w:val="11"/>
              </w:numPr>
            </w:pPr>
            <w:r>
              <w:rPr>
                <w:bCs/>
              </w:rPr>
              <w:t>C</w:t>
            </w:r>
            <w:r w:rsidRPr="00F96459">
              <w:rPr>
                <w:bCs/>
              </w:rPr>
              <w:t>ommitment to the principles of co</w:t>
            </w:r>
            <w:r w:rsidR="00EA24CF">
              <w:rPr>
                <w:bCs/>
              </w:rPr>
              <w:t>-</w:t>
            </w:r>
            <w:r w:rsidRPr="00F96459">
              <w:rPr>
                <w:bCs/>
              </w:rPr>
              <w:t xml:space="preserve">production and supporting others to deliver according to these principles.  </w:t>
            </w:r>
          </w:p>
          <w:p w:rsidR="00F96459" w:rsidRPr="00F96459" w:rsidRDefault="00F96459" w:rsidP="00F96459">
            <w:pPr>
              <w:pStyle w:val="Header"/>
              <w:numPr>
                <w:ilvl w:val="0"/>
                <w:numId w:val="11"/>
              </w:numPr>
            </w:pPr>
            <w:r w:rsidRPr="00F96459">
              <w:rPr>
                <w:bCs/>
              </w:rPr>
              <w:t>Must demonstrate sensitivity to the needs of disadvantaged groups in the planning and deliver</w:t>
            </w:r>
            <w:r w:rsidR="00EA24CF">
              <w:rPr>
                <w:bCs/>
              </w:rPr>
              <w:t>y of services and interventions.</w:t>
            </w:r>
          </w:p>
          <w:p w:rsidR="00655C1A" w:rsidRPr="00F96459" w:rsidRDefault="00655C1A" w:rsidP="00F96459">
            <w:pPr>
              <w:pStyle w:val="ListParagraph"/>
              <w:ind w:left="360"/>
              <w:rPr>
                <w:rFonts w:ascii="Arial" w:eastAsia="Times New Roman" w:hAnsi="Arial" w:cs="Arial"/>
              </w:rPr>
            </w:pPr>
          </w:p>
          <w:p w:rsidR="00655C1A" w:rsidRPr="00753D35" w:rsidRDefault="00655C1A" w:rsidP="00655C1A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5C1A" w:rsidRPr="00655C1A" w:rsidRDefault="00655C1A" w:rsidP="00655C1A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  <w:p w:rsidR="00655C1A" w:rsidRPr="0043190F" w:rsidRDefault="0043190F" w:rsidP="0043190F">
            <w:pPr>
              <w:rPr>
                <w:rFonts w:eastAsia="Times New Roman"/>
                <w:i/>
                <w:sz w:val="22"/>
                <w:szCs w:val="22"/>
                <w:lang w:eastAsia="en-GB"/>
              </w:rPr>
            </w:pPr>
            <w:r w:rsidRPr="0043190F">
              <w:rPr>
                <w:rFonts w:eastAsia="Times New Roman"/>
                <w:i/>
                <w:sz w:val="22"/>
                <w:szCs w:val="22"/>
                <w:lang w:eastAsia="en-GB"/>
              </w:rPr>
              <w:t>Demonstrate on application form and Interview</w:t>
            </w:r>
          </w:p>
        </w:tc>
      </w:tr>
    </w:tbl>
    <w:p w:rsidR="00655C1A" w:rsidRPr="00655C1A" w:rsidRDefault="00655C1A" w:rsidP="00655C1A">
      <w:pPr>
        <w:rPr>
          <w:rFonts w:ascii="Times New Roman" w:eastAsia="Times New Roman" w:hAnsi="Times New Roman" w:cs="Mangal"/>
          <w:lang w:eastAsia="en-GB"/>
        </w:rPr>
      </w:pPr>
    </w:p>
    <w:p w:rsidR="00D24342" w:rsidRPr="00D24342" w:rsidRDefault="00D24342" w:rsidP="00D24342"/>
    <w:sectPr w:rsidR="00D24342" w:rsidRPr="00D24342" w:rsidSect="002D454F"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FE" w:rsidRDefault="008C57FE">
      <w:r>
        <w:separator/>
      </w:r>
    </w:p>
  </w:endnote>
  <w:endnote w:type="continuationSeparator" w:id="0">
    <w:p w:rsidR="008C57FE" w:rsidRDefault="008C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75767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A08F5" w:rsidRPr="00CA08F5" w:rsidRDefault="00CA08F5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8F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CA08F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A08F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CA08F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809B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CA08F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A08F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A08F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A08F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CA08F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809B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CA08F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78" w:rsidRDefault="00B814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09B7">
      <w:rPr>
        <w:noProof/>
      </w:rPr>
      <w:t>4</w:t>
    </w:r>
    <w:r>
      <w:fldChar w:fldCharType="end"/>
    </w:r>
  </w:p>
  <w:p w:rsidR="00496178" w:rsidRDefault="008C5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FE" w:rsidRDefault="008C57FE">
      <w:r>
        <w:separator/>
      </w:r>
    </w:p>
  </w:footnote>
  <w:footnote w:type="continuationSeparator" w:id="0">
    <w:p w:rsidR="008C57FE" w:rsidRDefault="008C5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AD" w:rsidRDefault="00753D35">
    <w:pPr>
      <w:pStyle w:val="Header"/>
    </w:pPr>
    <w:r>
      <w:rPr>
        <w:noProof/>
        <w:lang w:eastAsia="en-GB"/>
      </w:rPr>
      <w:drawing>
        <wp:inline distT="0" distB="0" distL="0" distR="0" wp14:anchorId="40F74C40" wp14:editId="6A351AA6">
          <wp:extent cx="2470638" cy="597877"/>
          <wp:effectExtent l="0" t="0" r="6350" b="0"/>
          <wp:docPr id="2" name="Picture 2" descr="Title: Leeds GP Confeder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itle: Leeds GP Confederat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067" cy="621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7F1"/>
    <w:multiLevelType w:val="hybridMultilevel"/>
    <w:tmpl w:val="7C2AC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20498"/>
    <w:multiLevelType w:val="hybridMultilevel"/>
    <w:tmpl w:val="DDE4F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71DF6"/>
    <w:multiLevelType w:val="hybridMultilevel"/>
    <w:tmpl w:val="3B2EA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CC4372"/>
    <w:multiLevelType w:val="hybridMultilevel"/>
    <w:tmpl w:val="096AA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F51E73"/>
    <w:multiLevelType w:val="hybridMultilevel"/>
    <w:tmpl w:val="B10A60F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C51385C"/>
    <w:multiLevelType w:val="hybridMultilevel"/>
    <w:tmpl w:val="C86ED95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4A6D01E4"/>
    <w:multiLevelType w:val="hybridMultilevel"/>
    <w:tmpl w:val="57000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70080A"/>
    <w:multiLevelType w:val="hybridMultilevel"/>
    <w:tmpl w:val="6576D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8A3C8A"/>
    <w:multiLevelType w:val="hybridMultilevel"/>
    <w:tmpl w:val="8A34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F1EBA"/>
    <w:multiLevelType w:val="hybridMultilevel"/>
    <w:tmpl w:val="08ECA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5B29FA"/>
    <w:multiLevelType w:val="hybridMultilevel"/>
    <w:tmpl w:val="1736FAD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32"/>
    <w:rsid w:val="00005934"/>
    <w:rsid w:val="000268AB"/>
    <w:rsid w:val="000408FA"/>
    <w:rsid w:val="000511BF"/>
    <w:rsid w:val="000632EC"/>
    <w:rsid w:val="000A3769"/>
    <w:rsid w:val="000B0E3E"/>
    <w:rsid w:val="000E4404"/>
    <w:rsid w:val="00126B48"/>
    <w:rsid w:val="00151153"/>
    <w:rsid w:val="0015354A"/>
    <w:rsid w:val="00167CAD"/>
    <w:rsid w:val="001A5091"/>
    <w:rsid w:val="001D02F3"/>
    <w:rsid w:val="001F5F57"/>
    <w:rsid w:val="00204820"/>
    <w:rsid w:val="0026236E"/>
    <w:rsid w:val="002722FF"/>
    <w:rsid w:val="002738E7"/>
    <w:rsid w:val="002A146A"/>
    <w:rsid w:val="002C67FC"/>
    <w:rsid w:val="002F0522"/>
    <w:rsid w:val="00321769"/>
    <w:rsid w:val="00344AD8"/>
    <w:rsid w:val="0035642F"/>
    <w:rsid w:val="003E4A7D"/>
    <w:rsid w:val="003E7BC1"/>
    <w:rsid w:val="00430EAD"/>
    <w:rsid w:val="0043190F"/>
    <w:rsid w:val="00437F72"/>
    <w:rsid w:val="00443FE4"/>
    <w:rsid w:val="00457A7F"/>
    <w:rsid w:val="004809B7"/>
    <w:rsid w:val="004B152D"/>
    <w:rsid w:val="004B15FD"/>
    <w:rsid w:val="004C4C3E"/>
    <w:rsid w:val="005204A0"/>
    <w:rsid w:val="00546E0B"/>
    <w:rsid w:val="005541BA"/>
    <w:rsid w:val="00554DF0"/>
    <w:rsid w:val="005A1225"/>
    <w:rsid w:val="005B2A66"/>
    <w:rsid w:val="005B59C8"/>
    <w:rsid w:val="0062082A"/>
    <w:rsid w:val="00635803"/>
    <w:rsid w:val="006507DB"/>
    <w:rsid w:val="006524D8"/>
    <w:rsid w:val="0065460B"/>
    <w:rsid w:val="00655C1A"/>
    <w:rsid w:val="00677F3E"/>
    <w:rsid w:val="00683A70"/>
    <w:rsid w:val="00684D0E"/>
    <w:rsid w:val="006A42E5"/>
    <w:rsid w:val="006F1D33"/>
    <w:rsid w:val="006F5A95"/>
    <w:rsid w:val="006F5F72"/>
    <w:rsid w:val="0070256F"/>
    <w:rsid w:val="007048A3"/>
    <w:rsid w:val="0070783C"/>
    <w:rsid w:val="00753D35"/>
    <w:rsid w:val="007606C9"/>
    <w:rsid w:val="007A4FD5"/>
    <w:rsid w:val="007C5C46"/>
    <w:rsid w:val="00807C2C"/>
    <w:rsid w:val="008821B1"/>
    <w:rsid w:val="008A0A3D"/>
    <w:rsid w:val="008B0C48"/>
    <w:rsid w:val="008C156B"/>
    <w:rsid w:val="008C57FE"/>
    <w:rsid w:val="008F3665"/>
    <w:rsid w:val="00911569"/>
    <w:rsid w:val="00916482"/>
    <w:rsid w:val="009212FE"/>
    <w:rsid w:val="009253EC"/>
    <w:rsid w:val="00937A7D"/>
    <w:rsid w:val="00946CBD"/>
    <w:rsid w:val="00966AB8"/>
    <w:rsid w:val="00982A18"/>
    <w:rsid w:val="00985AC7"/>
    <w:rsid w:val="009C50CF"/>
    <w:rsid w:val="009D0C6F"/>
    <w:rsid w:val="00A0592C"/>
    <w:rsid w:val="00A837B0"/>
    <w:rsid w:val="00AB723E"/>
    <w:rsid w:val="00AF028D"/>
    <w:rsid w:val="00AF7AF7"/>
    <w:rsid w:val="00B001E2"/>
    <w:rsid w:val="00B41ADF"/>
    <w:rsid w:val="00B633E3"/>
    <w:rsid w:val="00B65329"/>
    <w:rsid w:val="00B702F2"/>
    <w:rsid w:val="00B775D6"/>
    <w:rsid w:val="00B8145B"/>
    <w:rsid w:val="00B8795B"/>
    <w:rsid w:val="00B9174D"/>
    <w:rsid w:val="00BA5BA3"/>
    <w:rsid w:val="00BB5E8F"/>
    <w:rsid w:val="00BC6E98"/>
    <w:rsid w:val="00BE1B8A"/>
    <w:rsid w:val="00C31586"/>
    <w:rsid w:val="00C344C7"/>
    <w:rsid w:val="00C40A19"/>
    <w:rsid w:val="00CA08F5"/>
    <w:rsid w:val="00CA6E58"/>
    <w:rsid w:val="00CD1F5E"/>
    <w:rsid w:val="00D24342"/>
    <w:rsid w:val="00D27BAB"/>
    <w:rsid w:val="00D71AF4"/>
    <w:rsid w:val="00D73644"/>
    <w:rsid w:val="00D77803"/>
    <w:rsid w:val="00D90A11"/>
    <w:rsid w:val="00E053D7"/>
    <w:rsid w:val="00E84C51"/>
    <w:rsid w:val="00EA24CF"/>
    <w:rsid w:val="00EB0B87"/>
    <w:rsid w:val="00EB7945"/>
    <w:rsid w:val="00EC5CE8"/>
    <w:rsid w:val="00ED75E5"/>
    <w:rsid w:val="00EF3629"/>
    <w:rsid w:val="00F16CED"/>
    <w:rsid w:val="00F22B0D"/>
    <w:rsid w:val="00F3020D"/>
    <w:rsid w:val="00F739DD"/>
    <w:rsid w:val="00F76FD0"/>
    <w:rsid w:val="00F95733"/>
    <w:rsid w:val="00F96459"/>
    <w:rsid w:val="00FA4732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32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5C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A4732"/>
    <w:pPr>
      <w:ind w:left="720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FA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55C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Footer">
    <w:name w:val="footer"/>
    <w:basedOn w:val="Normal"/>
    <w:link w:val="FooterChar"/>
    <w:uiPriority w:val="99"/>
    <w:rsid w:val="00655C1A"/>
    <w:pPr>
      <w:tabs>
        <w:tab w:val="center" w:pos="4513"/>
        <w:tab w:val="right" w:pos="9026"/>
      </w:tabs>
    </w:pPr>
    <w:rPr>
      <w:rFonts w:ascii="Times New Roman" w:eastAsia="Times New Roman" w:hAnsi="Times New Roman" w:cs="Mangal"/>
      <w:szCs w:val="21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55C1A"/>
    <w:rPr>
      <w:rFonts w:ascii="Times New Roman" w:eastAsia="Times New Roman" w:hAnsi="Times New Roman" w:cs="Mangal"/>
      <w:sz w:val="24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5B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07C2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7C2C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67C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CAD"/>
    <w:rPr>
      <w:rFonts w:ascii="Arial" w:eastAsia="Calibri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7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5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5E5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5E5"/>
    <w:rPr>
      <w:rFonts w:ascii="Arial" w:eastAsia="Calibri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75E5"/>
    <w:pPr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32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5C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A4732"/>
    <w:pPr>
      <w:ind w:left="720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FA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55C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Footer">
    <w:name w:val="footer"/>
    <w:basedOn w:val="Normal"/>
    <w:link w:val="FooterChar"/>
    <w:uiPriority w:val="99"/>
    <w:rsid w:val="00655C1A"/>
    <w:pPr>
      <w:tabs>
        <w:tab w:val="center" w:pos="4513"/>
        <w:tab w:val="right" w:pos="9026"/>
      </w:tabs>
    </w:pPr>
    <w:rPr>
      <w:rFonts w:ascii="Times New Roman" w:eastAsia="Times New Roman" w:hAnsi="Times New Roman" w:cs="Mangal"/>
      <w:szCs w:val="21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55C1A"/>
    <w:rPr>
      <w:rFonts w:ascii="Times New Roman" w:eastAsia="Times New Roman" w:hAnsi="Times New Roman" w:cs="Mangal"/>
      <w:sz w:val="24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5B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07C2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7C2C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67C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CAD"/>
    <w:rPr>
      <w:rFonts w:ascii="Arial" w:eastAsia="Calibri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7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5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5E5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5E5"/>
    <w:rPr>
      <w:rFonts w:ascii="Arial" w:eastAsia="Calibri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75E5"/>
    <w:pPr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Community Healthcare</dc:creator>
  <cp:lastModifiedBy>Windows User</cp:lastModifiedBy>
  <cp:revision>2</cp:revision>
  <cp:lastPrinted>2013-04-08T15:56:00Z</cp:lastPrinted>
  <dcterms:created xsi:type="dcterms:W3CDTF">2019-08-05T14:16:00Z</dcterms:created>
  <dcterms:modified xsi:type="dcterms:W3CDTF">2019-08-05T14:16:00Z</dcterms:modified>
</cp:coreProperties>
</file>